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B92" w:rsidRDefault="001C0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>Министерство здравоохранения республики Крым</w:t>
      </w:r>
    </w:p>
    <w:p w:rsidR="00342B92" w:rsidRDefault="001C0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ГБУЗ РК «Центр медицинской профилактики»</w:t>
      </w:r>
    </w:p>
    <w:p w:rsidR="00342B92" w:rsidRDefault="00342B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42B92" w:rsidRDefault="001C0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FF"/>
          <w:sz w:val="32"/>
        </w:rPr>
      </w:pPr>
      <w:r>
        <w:rPr>
          <w:rFonts w:ascii="Times New Roman" w:eastAsia="Times New Roman" w:hAnsi="Times New Roman" w:cs="Times New Roman"/>
          <w:b/>
          <w:i/>
          <w:color w:val="0000FF"/>
          <w:sz w:val="32"/>
        </w:rPr>
        <w:t>Холодные напитки</w:t>
      </w:r>
    </w:p>
    <w:p w:rsidR="00342B92" w:rsidRDefault="00342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FF"/>
          <w:sz w:val="32"/>
        </w:rPr>
      </w:pPr>
    </w:p>
    <w:p w:rsidR="00342B92" w:rsidRDefault="00342B92">
      <w:pPr>
        <w:spacing w:after="0" w:line="240" w:lineRule="auto"/>
        <w:ind w:firstLine="708"/>
        <w:jc w:val="both"/>
        <w:rPr>
          <w:rFonts w:ascii="Calibri" w:eastAsia="Calibri" w:hAnsi="Calibri" w:cs="Calibri"/>
        </w:rPr>
      </w:pPr>
      <w:r>
        <w:object w:dxaOrig="3268" w:dyaOrig="2160">
          <v:rect id="rectole0000000000" o:spid="_x0000_i1025" style="width:163.5pt;height:108pt" o:ole="" o:preferrelative="t" stroked="f">
            <v:imagedata r:id="rId4" o:title=""/>
          </v:rect>
          <o:OLEObject Type="Embed" ProgID="StaticMetafile" ShapeID="rectole0000000000" DrawAspect="Content" ObjectID="_1603606501" r:id="rId5"/>
        </w:object>
      </w:r>
    </w:p>
    <w:p w:rsidR="00342B92" w:rsidRDefault="00342B92">
      <w:pPr>
        <w:spacing w:after="0" w:line="240" w:lineRule="auto"/>
        <w:ind w:firstLine="708"/>
        <w:jc w:val="both"/>
        <w:rPr>
          <w:rFonts w:ascii="Calibri" w:eastAsia="Calibri" w:hAnsi="Calibri" w:cs="Calibri"/>
        </w:rPr>
      </w:pPr>
    </w:p>
    <w:p w:rsidR="00342B92" w:rsidRDefault="001C07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Летом мы стремимся хоть ненадолго избавиться от утомительной жары и зачастую забываем об осторожности. </w:t>
      </w:r>
    </w:p>
    <w:p w:rsidR="00342B92" w:rsidRDefault="001C07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Нас манят сильно охлажденные сладкие напитки, но они  плохо утоляют жажду, и при этом могут стать причиной простуды. Чрезмерное потребление сладких напитков способствует увеличению веса, поскольку даже в самом кислом из них находится количество глюкозы, равное нескольким кускам рафинада. Не следует увлекаться напитками, содержащими кофеин – он ускоряет обезвоживание. </w:t>
      </w:r>
    </w:p>
    <w:p w:rsidR="00342B92" w:rsidRDefault="001C07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 стоит налегать в знойные часы на кофейные или энергетические напитки, ведь сердечная мышца и так работает с напряжением – незачем лишний раз поднимать давление.</w:t>
      </w:r>
    </w:p>
    <w:p w:rsidR="00342B92" w:rsidRDefault="00342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342B92" w:rsidRDefault="001C07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Рекомендуем  летом</w:t>
      </w:r>
    </w:p>
    <w:p w:rsidR="001C07DB" w:rsidRDefault="001C07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342B92" w:rsidRDefault="001C07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Пить натуральные соки, квас, минеральную воду, а также зеленый чай или горячий чай с медом. </w:t>
      </w:r>
    </w:p>
    <w:p w:rsidR="00342B92" w:rsidRDefault="001C07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Воду в чистом виде отлично могут заменить водосодержащие овощи сочные фрукты. При этом Вы получите дополнительную порцию витаминов и минеральных веществ. </w:t>
      </w:r>
    </w:p>
    <w:p w:rsidR="00342B92" w:rsidRDefault="00342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342B92" w:rsidRDefault="001C07DB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4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40"/>
        </w:rPr>
        <w:t>Сделайте правильный выбор</w:t>
      </w:r>
    </w:p>
    <w:p w:rsidR="00342B92" w:rsidRDefault="00342B9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342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B92"/>
    <w:rsid w:val="001C07DB"/>
    <w:rsid w:val="00342B92"/>
    <w:rsid w:val="009E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C8D9E6C-E630-4BBC-A454-2CDDAD1A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2018-11-13T06:29:00Z</dcterms:created>
  <dcterms:modified xsi:type="dcterms:W3CDTF">2018-11-13T06:29:00Z</dcterms:modified>
</cp:coreProperties>
</file>