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1D" w:rsidRPr="00042093" w:rsidRDefault="00983F1D" w:rsidP="00983F1D">
      <w:pPr>
        <w:jc w:val="center"/>
        <w:rPr>
          <w:sz w:val="28"/>
          <w:szCs w:val="28"/>
        </w:rPr>
      </w:pPr>
      <w:bookmarkStart w:id="0" w:name="_GoBack"/>
      <w:bookmarkEnd w:id="0"/>
      <w:r w:rsidRPr="00042093">
        <w:rPr>
          <w:sz w:val="28"/>
          <w:szCs w:val="28"/>
        </w:rPr>
        <w:t>Министерство здравоохранения республики Крым</w:t>
      </w:r>
    </w:p>
    <w:p w:rsidR="00983F1D" w:rsidRDefault="00983F1D" w:rsidP="00983F1D">
      <w:pPr>
        <w:jc w:val="center"/>
        <w:rPr>
          <w:sz w:val="28"/>
          <w:szCs w:val="28"/>
        </w:rPr>
      </w:pPr>
      <w:r w:rsidRPr="00042093">
        <w:rPr>
          <w:sz w:val="28"/>
          <w:szCs w:val="28"/>
        </w:rPr>
        <w:t>ГБУЗ РК «</w:t>
      </w:r>
      <w:r>
        <w:rPr>
          <w:sz w:val="28"/>
          <w:szCs w:val="28"/>
        </w:rPr>
        <w:t>Центр медицинской профилактики»</w:t>
      </w:r>
    </w:p>
    <w:p w:rsidR="00983F1D" w:rsidRPr="00042093" w:rsidRDefault="00983F1D" w:rsidP="00983F1D">
      <w:pPr>
        <w:jc w:val="center"/>
        <w:rPr>
          <w:sz w:val="28"/>
          <w:szCs w:val="28"/>
        </w:rPr>
      </w:pPr>
    </w:p>
    <w:p w:rsidR="00983F1D" w:rsidRDefault="00983F1D" w:rsidP="00983F1D">
      <w:pPr>
        <w:jc w:val="center"/>
        <w:rPr>
          <w:b/>
          <w:i/>
          <w:color w:val="0000FF"/>
          <w:sz w:val="32"/>
          <w:szCs w:val="32"/>
        </w:rPr>
      </w:pPr>
      <w:r w:rsidRPr="0056671D">
        <w:rPr>
          <w:b/>
          <w:i/>
          <w:color w:val="0000FF"/>
          <w:sz w:val="32"/>
          <w:szCs w:val="32"/>
        </w:rPr>
        <w:t>Тепловой удар</w:t>
      </w:r>
    </w:p>
    <w:p w:rsidR="00983F1D" w:rsidRPr="0056671D" w:rsidRDefault="00983F1D" w:rsidP="00983F1D">
      <w:pPr>
        <w:jc w:val="center"/>
        <w:rPr>
          <w:b/>
          <w:i/>
          <w:color w:val="0000FF"/>
          <w:sz w:val="32"/>
          <w:szCs w:val="32"/>
        </w:rPr>
      </w:pP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80645</wp:posOffset>
            </wp:positionV>
            <wp:extent cx="1701165" cy="2192020"/>
            <wp:effectExtent l="38100" t="19050" r="13335" b="17780"/>
            <wp:wrapSquare wrapText="bothSides"/>
            <wp:docPr id="2" name="Рисунок 2" descr="у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а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192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D95">
        <w:rPr>
          <w:sz w:val="28"/>
          <w:szCs w:val="28"/>
        </w:rPr>
        <w:t xml:space="preserve">Длительное пребывание на солнце может вызвать тепловой удар. 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 w:rsidRPr="002C1D95">
        <w:rPr>
          <w:sz w:val="28"/>
          <w:szCs w:val="28"/>
        </w:rPr>
        <w:t>Его первыми симптомами  являются</w:t>
      </w:r>
      <w:r>
        <w:rPr>
          <w:sz w:val="28"/>
          <w:szCs w:val="28"/>
        </w:rPr>
        <w:t>: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D95">
        <w:rPr>
          <w:sz w:val="28"/>
          <w:szCs w:val="28"/>
        </w:rPr>
        <w:t xml:space="preserve"> жажда,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D95">
        <w:rPr>
          <w:sz w:val="28"/>
          <w:szCs w:val="28"/>
        </w:rPr>
        <w:t xml:space="preserve">потеря  аппетита,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D95">
        <w:rPr>
          <w:sz w:val="28"/>
          <w:szCs w:val="28"/>
        </w:rPr>
        <w:t xml:space="preserve">бледность и сухость кожи,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D95">
        <w:rPr>
          <w:sz w:val="28"/>
          <w:szCs w:val="28"/>
        </w:rPr>
        <w:t xml:space="preserve">головная боль и головокружение,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D95">
        <w:rPr>
          <w:sz w:val="28"/>
          <w:szCs w:val="28"/>
        </w:rPr>
        <w:t xml:space="preserve">тошнота и рвота. </w:t>
      </w:r>
    </w:p>
    <w:p w:rsidR="00983F1D" w:rsidRPr="002C1D95" w:rsidRDefault="00983F1D" w:rsidP="00983F1D">
      <w:pPr>
        <w:ind w:firstLine="708"/>
        <w:jc w:val="both"/>
        <w:rPr>
          <w:sz w:val="28"/>
          <w:szCs w:val="28"/>
        </w:rPr>
      </w:pPr>
      <w:r w:rsidRPr="002C1D95">
        <w:rPr>
          <w:sz w:val="28"/>
          <w:szCs w:val="28"/>
        </w:rPr>
        <w:t xml:space="preserve">В более тяжелых случаях отмечается потеря ориентации и обморок, головная боль, головокружение, рвота, судороги, коматозное состояние, с температурой тела до 40 градусов.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 w:rsidRPr="002C1D95">
        <w:rPr>
          <w:sz w:val="28"/>
          <w:szCs w:val="28"/>
        </w:rPr>
        <w:t>При возникновении теплового удара необходимо положить человека в более прохладно</w:t>
      </w:r>
      <w:r>
        <w:rPr>
          <w:sz w:val="28"/>
          <w:szCs w:val="28"/>
        </w:rPr>
        <w:t xml:space="preserve">е </w:t>
      </w:r>
      <w:r w:rsidRPr="002C1D95">
        <w:rPr>
          <w:sz w:val="28"/>
          <w:szCs w:val="28"/>
        </w:rPr>
        <w:t xml:space="preserve"> и проветренно</w:t>
      </w:r>
      <w:r>
        <w:rPr>
          <w:sz w:val="28"/>
          <w:szCs w:val="28"/>
        </w:rPr>
        <w:t xml:space="preserve">е </w:t>
      </w:r>
      <w:r w:rsidRPr="002C1D95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2C1D95">
        <w:rPr>
          <w:sz w:val="28"/>
          <w:szCs w:val="28"/>
        </w:rPr>
        <w:t xml:space="preserve">, голову приподнять, расстегнуть или снять одежду, положить на лоб влажный компресс, дать прохладной воды.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</w:p>
    <w:p w:rsidR="00983F1D" w:rsidRDefault="00983F1D" w:rsidP="00983F1D">
      <w:pPr>
        <w:ind w:firstLine="708"/>
        <w:jc w:val="both"/>
        <w:rPr>
          <w:sz w:val="28"/>
          <w:szCs w:val="28"/>
        </w:rPr>
      </w:pPr>
      <w:r w:rsidRPr="002C1D95">
        <w:rPr>
          <w:sz w:val="28"/>
          <w:szCs w:val="28"/>
        </w:rPr>
        <w:t xml:space="preserve">Не давать напитки, содержащие кофеин (чай, кофе, какао). </w:t>
      </w:r>
    </w:p>
    <w:p w:rsidR="00983F1D" w:rsidRDefault="00983F1D" w:rsidP="00983F1D">
      <w:pPr>
        <w:ind w:firstLine="708"/>
        <w:jc w:val="both"/>
        <w:rPr>
          <w:sz w:val="28"/>
          <w:szCs w:val="28"/>
        </w:rPr>
      </w:pPr>
    </w:p>
    <w:p w:rsidR="00983F1D" w:rsidRPr="002C1D95" w:rsidRDefault="00983F1D" w:rsidP="0098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тяжелых случаях и п</w:t>
      </w:r>
      <w:r w:rsidRPr="002C1D95">
        <w:rPr>
          <w:sz w:val="28"/>
          <w:szCs w:val="28"/>
        </w:rPr>
        <w:t>ри сохранении плохого самочувствия следует обратиться к врачу</w:t>
      </w:r>
      <w:r>
        <w:rPr>
          <w:sz w:val="28"/>
          <w:szCs w:val="28"/>
        </w:rPr>
        <w:t>!</w:t>
      </w:r>
    </w:p>
    <w:p w:rsidR="007F582A" w:rsidRDefault="007F582A"/>
    <w:sectPr w:rsidR="007F582A" w:rsidSect="007F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D"/>
    <w:rsid w:val="000578DD"/>
    <w:rsid w:val="000C1C7F"/>
    <w:rsid w:val="0011444A"/>
    <w:rsid w:val="0022642D"/>
    <w:rsid w:val="00317C8C"/>
    <w:rsid w:val="00326BB5"/>
    <w:rsid w:val="00356E17"/>
    <w:rsid w:val="003D54FE"/>
    <w:rsid w:val="00716381"/>
    <w:rsid w:val="007263D4"/>
    <w:rsid w:val="0076740D"/>
    <w:rsid w:val="007F582A"/>
    <w:rsid w:val="008B35D6"/>
    <w:rsid w:val="00983F1D"/>
    <w:rsid w:val="00991770"/>
    <w:rsid w:val="009B26C1"/>
    <w:rsid w:val="009F2317"/>
    <w:rsid w:val="00AF1F1D"/>
    <w:rsid w:val="00B72D7E"/>
    <w:rsid w:val="00B77495"/>
    <w:rsid w:val="00C31611"/>
    <w:rsid w:val="00C67E9B"/>
    <w:rsid w:val="00C85D01"/>
    <w:rsid w:val="00D41B42"/>
    <w:rsid w:val="00D442CF"/>
    <w:rsid w:val="00DC2706"/>
    <w:rsid w:val="00E31615"/>
    <w:rsid w:val="00E65908"/>
    <w:rsid w:val="00F574B4"/>
    <w:rsid w:val="00F60519"/>
    <w:rsid w:val="00F7030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9565E-BF01-4369-A0F9-7510CED1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2018-11-13T06:27:00Z</dcterms:created>
  <dcterms:modified xsi:type="dcterms:W3CDTF">2018-11-13T06:27:00Z</dcterms:modified>
</cp:coreProperties>
</file>