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BB" w:rsidRDefault="00E017BB" w:rsidP="00E0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E017BB" w:rsidRDefault="00E017BB" w:rsidP="00E0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Победы, 23, с. Залесье, Симферопольский р-н, Республика Крым, 297567</w:t>
      </w:r>
    </w:p>
    <w:p w:rsidR="00E017BB" w:rsidRDefault="00E017BB" w:rsidP="00E0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1159102023277; ИНН/КПП: 9109009738/910901001; ОКПО 00827521</w:t>
      </w:r>
    </w:p>
    <w:p w:rsidR="00E017BB" w:rsidRDefault="00E017BB" w:rsidP="00E017B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+7988 281 62 48,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0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zalesskaya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E017BB" w:rsidRDefault="00E017BB" w:rsidP="00E0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017BB" w:rsidRDefault="00E017BB" w:rsidP="00E017B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E017BB" w:rsidTr="00E017BB">
        <w:tc>
          <w:tcPr>
            <w:tcW w:w="3256" w:type="dxa"/>
            <w:hideMark/>
          </w:tcPr>
          <w:p w:rsidR="00E017BB" w:rsidRDefault="00E0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3257" w:type="dxa"/>
            <w:hideMark/>
          </w:tcPr>
          <w:p w:rsidR="00E017BB" w:rsidRDefault="00E01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Залесье</w:t>
            </w:r>
          </w:p>
        </w:tc>
        <w:tc>
          <w:tcPr>
            <w:tcW w:w="3257" w:type="dxa"/>
            <w:hideMark/>
          </w:tcPr>
          <w:p w:rsidR="00E017BB" w:rsidRDefault="00E017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</w:t>
            </w:r>
          </w:p>
        </w:tc>
      </w:tr>
    </w:tbl>
    <w:p w:rsidR="00E017BB" w:rsidRDefault="00E017BB" w:rsidP="00E01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017BB" w:rsidRDefault="00E017BB" w:rsidP="00E017BB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Недел</w:t>
      </w:r>
      <w:r w:rsidR="004C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функциональной грамотности в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исполнение приказа управления образования администрации Симферопольского района </w:t>
      </w:r>
      <w:r w:rsidR="00EC32A0">
        <w:rPr>
          <w:rFonts w:ascii="Times New Roman" w:eastAsia="Times New Roman" w:hAnsi="Times New Roman" w:cs="Times New Roman"/>
          <w:sz w:val="24"/>
          <w:szCs w:val="24"/>
          <w:lang w:eastAsia="zh-CN"/>
        </w:rPr>
        <w:t>от 02.02.2022 № 91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Недел</w:t>
      </w:r>
      <w:r w:rsidR="00EC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функциональной грамотности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управления образования от 14.10.2021 № 802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учебный»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с 14.02. по 21.02.2022 была проведена Неделя функциональной грамотности для обучающихся 7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E017BB" w:rsidRDefault="00E017BB" w:rsidP="00E0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Мониторинг проводился с целью выявления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PISA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E017BB" w:rsidRDefault="00E017BB" w:rsidP="00E017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E017BB" w:rsidRDefault="00E017BB" w:rsidP="00E017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результат, который подлежит только качественной оценке.</w:t>
      </w:r>
    </w:p>
    <w:p w:rsidR="00E017BB" w:rsidRDefault="00E017BB" w:rsidP="00E017BB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E017BB" w:rsidRDefault="00E017BB" w:rsidP="00E0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мониторинга представлены в таблице.</w:t>
      </w:r>
    </w:p>
    <w:tbl>
      <w:tblPr>
        <w:tblStyle w:val="a7"/>
        <w:tblW w:w="10195" w:type="dxa"/>
        <w:tblInd w:w="0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E017BB" w:rsidTr="00E017BB">
        <w:trPr>
          <w:trHeight w:val="278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Высокий уровень</w:t>
            </w:r>
          </w:p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</w:t>
            </w:r>
          </w:p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Ниже среднего уровня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Низкий </w:t>
            </w:r>
          </w:p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</w:t>
            </w:r>
          </w:p>
        </w:tc>
      </w:tr>
      <w:tr w:rsidR="00E017BB" w:rsidTr="00E017B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E017BB" w:rsidTr="00E017B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017BB" w:rsidTr="00E017B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C32A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017BB" w:rsidTr="00E017B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6F1F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E017BB" w:rsidTr="00E017B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Креативное мышление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E017BB" w:rsidTr="00E017B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Глобальные компетенции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017BB" w:rsidTr="00E017B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250F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E017BB" w:rsidRDefault="00E017BB" w:rsidP="00E017BB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E017BB" w:rsidRDefault="00E017BB" w:rsidP="00E017BB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E017BB" w:rsidRDefault="00E017BB" w:rsidP="00E0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C32A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E017BB" w:rsidRDefault="00E017BB" w:rsidP="00EC32A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Заслушать информацию о результатах мониторинга функциональной грамотности по 6 направлениям на педагогическом совете</w:t>
      </w:r>
    </w:p>
    <w:p w:rsidR="00E017BB" w:rsidRDefault="00E017BB" w:rsidP="00EC32A0">
      <w:pPr>
        <w:tabs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март 2022</w:t>
      </w:r>
    </w:p>
    <w:p w:rsidR="00E017BB" w:rsidRDefault="00E017BB" w:rsidP="00EC32A0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E017BB" w:rsidRDefault="00EC32A0" w:rsidP="00EC32A0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E017BB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E017BB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E017BB" w:rsidRDefault="00E017BB" w:rsidP="00EC32A0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вопросы формирования функциональной грамотности в план методической работы учреждения;</w:t>
      </w:r>
    </w:p>
    <w:p w:rsidR="00E017BB" w:rsidRDefault="00E017BB" w:rsidP="00EC32A0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E017BB" w:rsidRDefault="00E017BB" w:rsidP="00EC32A0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E017BB" w:rsidRDefault="00E017BB" w:rsidP="00EC32A0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продумать планирование программ внеурочной деятельности, направленных на формирование функциональной грамотности.</w:t>
      </w:r>
    </w:p>
    <w:p w:rsidR="00E017BB" w:rsidRDefault="00E017BB" w:rsidP="00EC32A0">
      <w:pPr>
        <w:numPr>
          <w:ilvl w:val="0"/>
          <w:numId w:val="1"/>
        </w:numPr>
        <w:tabs>
          <w:tab w:val="left" w:pos="284"/>
          <w:tab w:val="left" w:pos="1515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E017BB" w:rsidRDefault="00E017BB" w:rsidP="00EC32A0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по каждому виду функциональной грамотности;</w:t>
      </w:r>
    </w:p>
    <w:p w:rsidR="00E017BB" w:rsidRDefault="00E017BB" w:rsidP="00EC32A0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сильные и слабые стороны каждого ученика, составить план работы по ликвидации выявленных затруднений;</w:t>
      </w:r>
    </w:p>
    <w:p w:rsidR="00E017BB" w:rsidRDefault="00E017BB" w:rsidP="00EC32A0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затруднения;</w:t>
      </w:r>
    </w:p>
    <w:p w:rsidR="00E017BB" w:rsidRDefault="00E017BB" w:rsidP="00EC32A0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</w:t>
      </w:r>
    </w:p>
    <w:p w:rsidR="00E017BB" w:rsidRDefault="00E017BB" w:rsidP="00EC32A0">
      <w:pPr>
        <w:tabs>
          <w:tab w:val="left" w:pos="284"/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учебного года</w:t>
      </w:r>
    </w:p>
    <w:p w:rsidR="00E017BB" w:rsidRDefault="00E017BB" w:rsidP="00EC32A0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выполнением приказа возложить на заместителя директора по УВР Калиновскую Н.М.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приказа оставляю за собой.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Миронюк</w:t>
      </w:r>
      <w:proofErr w:type="spellEnd"/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24.02.2022 №75 ознакомлен: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E017BB" w:rsidTr="00E017B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E017BB" w:rsidTr="00E017B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017BB" w:rsidTr="00E017B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Шевченко М.И.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017BB" w:rsidTr="00E017B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017BB" w:rsidTr="00E017B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017BB" w:rsidTr="00E017B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B" w:rsidRDefault="00E01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E017BB" w:rsidRDefault="00E017BB" w:rsidP="00E01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 </w:t>
      </w:r>
    </w:p>
    <w:p w:rsidR="00E017BB" w:rsidRDefault="00E017BB" w:rsidP="00E017BB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к приказу от 24.02.2022 №75</w:t>
      </w:r>
    </w:p>
    <w:p w:rsidR="00E017BB" w:rsidRDefault="00E017BB" w:rsidP="00E017BB">
      <w:pPr>
        <w:tabs>
          <w:tab w:val="left" w:pos="0"/>
        </w:tabs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7BB" w:rsidRDefault="00E017BB" w:rsidP="00E01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проведения </w:t>
      </w:r>
    </w:p>
    <w:p w:rsidR="00E017BB" w:rsidRDefault="00E017BB" w:rsidP="00E01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Недели функциональной грамотности в 7 классе </w:t>
      </w:r>
    </w:p>
    <w:p w:rsidR="00E017BB" w:rsidRDefault="00AE6E48" w:rsidP="00E017BB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с 14.02. по 21.02.2022</w:t>
      </w:r>
      <w:r w:rsidR="00E0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Неделя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грамотности для обучающихся 7</w:t>
      </w:r>
      <w:r w:rsidR="00E0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E017BB" w:rsidRDefault="00E017BB" w:rsidP="00E0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Мониторинг проводился с целью выявления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PISA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E017BB" w:rsidRDefault="00E017BB" w:rsidP="00E017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E017BB" w:rsidRDefault="00E017BB" w:rsidP="00E017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результат, который подлежит только качественной оценке.</w:t>
      </w:r>
    </w:p>
    <w:p w:rsidR="00E017BB" w:rsidRDefault="00E017BB" w:rsidP="00E017BB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E017BB" w:rsidRDefault="00E017BB" w:rsidP="00E0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7"/>
        <w:tblW w:w="10195" w:type="dxa"/>
        <w:tblInd w:w="0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E250FF" w:rsidTr="00585E59">
        <w:trPr>
          <w:trHeight w:val="278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Высокий уровень</w:t>
            </w:r>
          </w:p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</w:t>
            </w:r>
          </w:p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Ниже среднего уровня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Низкий </w:t>
            </w:r>
          </w:p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</w:t>
            </w:r>
          </w:p>
        </w:tc>
      </w:tr>
      <w:tr w:rsidR="00E250FF" w:rsidTr="00585E5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F" w:rsidRDefault="00E250FF" w:rsidP="00585E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E250FF" w:rsidTr="00585E5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250FF" w:rsidTr="00585E5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250FF" w:rsidTr="00585E5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E250FF" w:rsidTr="00585E5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Креативное мышление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E250FF" w:rsidTr="00585E5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Глобальные компетенции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250FF" w:rsidTr="00585E5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F" w:rsidRDefault="00E250FF" w:rsidP="00585E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E017BB" w:rsidRDefault="00E017BB" w:rsidP="00E0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017BB" w:rsidRDefault="00E017BB" w:rsidP="00E01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«Математическая грамотность»</w:t>
      </w:r>
    </w:p>
    <w:p w:rsidR="00E017BB" w:rsidRDefault="00E017BB" w:rsidP="00E01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17BB" w:rsidRDefault="00E017BB" w:rsidP="00E017BB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AE6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15.02.2022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Длительность выполнения работы 40 ми</w:t>
      </w:r>
      <w:r w:rsidR="00AE6E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AE6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9 класса (83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AE6E48" w:rsidRPr="00AE6E48" w:rsidRDefault="00AE6E48" w:rsidP="00AE6E48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AE6E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Кол-во обучающихся, принявших участие в написании работы: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6E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10</w:t>
      </w:r>
    </w:p>
    <w:p w:rsidR="00AE6E48" w:rsidRPr="00AE6E48" w:rsidRDefault="00AE6E48" w:rsidP="00AE6E48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Количество </w:t>
      </w:r>
      <w:r w:rsidRPr="00AE6E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обучающихся, набравших максимальный балл: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6E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 (6 баллов)</w:t>
      </w:r>
    </w:p>
    <w:p w:rsidR="00AE6E48" w:rsidRDefault="00AE6E48" w:rsidP="00AE6E48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Количество </w:t>
      </w:r>
      <w:r w:rsidRPr="00AE6E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обучающихся, набравших минимальный балл: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6E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 (2 балла)</w:t>
      </w:r>
      <w:bookmarkStart w:id="0" w:name="_GoBack"/>
      <w:bookmarkEnd w:id="0"/>
    </w:p>
    <w:p w:rsidR="00AE6E48" w:rsidRPr="00AE6E48" w:rsidRDefault="00AE6E48" w:rsidP="00AE6E48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2"/>
        <w:gridCol w:w="2977"/>
      </w:tblGrid>
      <w:tr w:rsidR="00AE6E48" w:rsidRPr="00AE6E48" w:rsidTr="00AE6E48">
        <w:trPr>
          <w:trHeight w:val="1103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657"/>
              <w:rPr>
                <w:sz w:val="24"/>
                <w:szCs w:val="24"/>
              </w:rPr>
            </w:pPr>
            <w:r w:rsidRPr="00AE6E48">
              <w:rPr>
                <w:sz w:val="24"/>
                <w:szCs w:val="24"/>
              </w:rPr>
              <w:lastRenderedPageBreak/>
              <w:t>№</w:t>
            </w:r>
            <w:r w:rsidRPr="00AE6E4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AE6E48" w:rsidRPr="00AE6E48" w:rsidRDefault="00AE6E48" w:rsidP="00AE6E48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AE6E4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E6E48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977" w:type="dxa"/>
          </w:tcPr>
          <w:p w:rsidR="00AE6E48" w:rsidRPr="00AE6E48" w:rsidRDefault="00AE6E48" w:rsidP="00AE6E48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AE6E48" w:rsidRPr="00AE6E48" w:rsidTr="00AE6E48">
        <w:trPr>
          <w:trHeight w:val="943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r w:rsidRPr="00AE6E48">
              <w:rPr>
                <w:sz w:val="24"/>
                <w:szCs w:val="24"/>
              </w:rPr>
              <w:t xml:space="preserve">1 </w:t>
            </w:r>
            <w:proofErr w:type="spellStart"/>
            <w:r w:rsidRPr="00AE6E48">
              <w:rPr>
                <w:sz w:val="24"/>
                <w:szCs w:val="24"/>
              </w:rPr>
              <w:t>вариант</w:t>
            </w:r>
            <w:proofErr w:type="spellEnd"/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Задание</w:t>
            </w:r>
            <w:proofErr w:type="spellEnd"/>
            <w:r w:rsidRPr="00AE6E48">
              <w:rPr>
                <w:spacing w:val="-3"/>
                <w:sz w:val="24"/>
                <w:szCs w:val="24"/>
              </w:rPr>
              <w:t xml:space="preserve"> </w:t>
            </w:r>
            <w:r w:rsidRPr="00AE6E48">
              <w:rPr>
                <w:sz w:val="24"/>
                <w:szCs w:val="24"/>
              </w:rPr>
              <w:t xml:space="preserve">1. 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Шкалы</w:t>
            </w:r>
            <w:proofErr w:type="spellEnd"/>
            <w:r w:rsidRPr="00AE6E48">
              <w:rPr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sz w:val="24"/>
                <w:szCs w:val="24"/>
              </w:rPr>
              <w:t>температур</w:t>
            </w:r>
            <w:proofErr w:type="spellEnd"/>
          </w:p>
        </w:tc>
        <w:tc>
          <w:tcPr>
            <w:tcW w:w="4962" w:type="dxa"/>
          </w:tcPr>
          <w:p w:rsidR="00AE6E48" w:rsidRPr="00AE6E48" w:rsidRDefault="00AE6E48" w:rsidP="00AE6E48">
            <w:pPr>
              <w:pStyle w:val="a3"/>
              <w:spacing w:after="0"/>
              <w:jc w:val="center"/>
            </w:pPr>
            <w:proofErr w:type="spellStart"/>
            <w:r w:rsidRPr="00AE6E48">
              <w:t>Умение</w:t>
            </w:r>
            <w:proofErr w:type="spellEnd"/>
            <w:r w:rsidRPr="00AE6E48">
              <w:t xml:space="preserve"> </w:t>
            </w:r>
            <w:proofErr w:type="spellStart"/>
            <w:r w:rsidRPr="00AE6E48">
              <w:t>работать</w:t>
            </w:r>
            <w:proofErr w:type="spellEnd"/>
            <w:r w:rsidRPr="00AE6E48">
              <w:t xml:space="preserve"> с </w:t>
            </w:r>
            <w:proofErr w:type="spellStart"/>
            <w:r w:rsidRPr="00AE6E48">
              <w:t>формулами</w:t>
            </w:r>
            <w:proofErr w:type="spellEnd"/>
          </w:p>
        </w:tc>
        <w:tc>
          <w:tcPr>
            <w:tcW w:w="2977" w:type="dxa"/>
          </w:tcPr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</w:rPr>
            </w:pPr>
            <w:r w:rsidRPr="00AE6E48">
              <w:rPr>
                <w:sz w:val="24"/>
                <w:szCs w:val="24"/>
              </w:rPr>
              <w:t xml:space="preserve">0б-  </w:t>
            </w:r>
            <w:proofErr w:type="spellStart"/>
            <w:r w:rsidRPr="00AE6E48">
              <w:rPr>
                <w:sz w:val="24"/>
                <w:szCs w:val="24"/>
              </w:rPr>
              <w:t>нет</w:t>
            </w:r>
            <w:proofErr w:type="spellEnd"/>
          </w:p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</w:rPr>
            </w:pPr>
            <w:r w:rsidRPr="00AE6E48">
              <w:rPr>
                <w:sz w:val="24"/>
                <w:szCs w:val="24"/>
              </w:rPr>
              <w:t xml:space="preserve">1б-  5 </w:t>
            </w:r>
            <w:proofErr w:type="spellStart"/>
            <w:r w:rsidRPr="00AE6E48">
              <w:rPr>
                <w:sz w:val="24"/>
                <w:szCs w:val="24"/>
              </w:rPr>
              <w:t>чел</w:t>
            </w:r>
            <w:proofErr w:type="spellEnd"/>
            <w:r w:rsidRPr="00AE6E48">
              <w:rPr>
                <w:sz w:val="24"/>
                <w:szCs w:val="24"/>
              </w:rPr>
              <w:t xml:space="preserve">   100%</w:t>
            </w:r>
          </w:p>
        </w:tc>
      </w:tr>
      <w:tr w:rsidR="00AE6E48" w:rsidRPr="00AE6E48" w:rsidTr="00AE6E48">
        <w:trPr>
          <w:trHeight w:val="708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Задание</w:t>
            </w:r>
            <w:proofErr w:type="spellEnd"/>
            <w:r w:rsidRPr="00AE6E48">
              <w:rPr>
                <w:spacing w:val="-1"/>
                <w:sz w:val="24"/>
                <w:szCs w:val="24"/>
              </w:rPr>
              <w:t xml:space="preserve"> </w:t>
            </w:r>
            <w:r w:rsidRPr="00AE6E48">
              <w:rPr>
                <w:sz w:val="24"/>
                <w:szCs w:val="24"/>
              </w:rPr>
              <w:t>2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Шкалы</w:t>
            </w:r>
            <w:proofErr w:type="spellEnd"/>
            <w:r w:rsidRPr="00AE6E48">
              <w:rPr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sz w:val="24"/>
                <w:szCs w:val="24"/>
              </w:rPr>
              <w:t>температур</w:t>
            </w:r>
            <w:proofErr w:type="spellEnd"/>
          </w:p>
        </w:tc>
        <w:tc>
          <w:tcPr>
            <w:tcW w:w="4962" w:type="dxa"/>
          </w:tcPr>
          <w:p w:rsidR="00AE6E48" w:rsidRPr="00AE6E48" w:rsidRDefault="00AE6E48" w:rsidP="00AE6E48">
            <w:pPr>
              <w:pStyle w:val="a6"/>
              <w:tabs>
                <w:tab w:val="left" w:pos="991"/>
                <w:tab w:val="left" w:pos="992"/>
              </w:tabs>
              <w:spacing w:after="0" w:line="240" w:lineRule="auto"/>
              <w:ind w:left="991" w:right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формулами</w:t>
            </w:r>
            <w:proofErr w:type="spellEnd"/>
          </w:p>
          <w:p w:rsidR="00AE6E48" w:rsidRPr="00AE6E48" w:rsidRDefault="00AE6E48" w:rsidP="00AE6E48">
            <w:pPr>
              <w:pStyle w:val="TableParagraph"/>
              <w:tabs>
                <w:tab w:val="left" w:pos="283"/>
              </w:tabs>
              <w:ind w:left="0" w:right="75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6E48" w:rsidRPr="00AE6E48" w:rsidRDefault="00AE6E48" w:rsidP="00AE6E48">
            <w:pPr>
              <w:pStyle w:val="TableParagraph"/>
              <w:ind w:left="0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  0б-  нет</w:t>
            </w:r>
          </w:p>
          <w:p w:rsidR="00AE6E48" w:rsidRPr="00AE6E48" w:rsidRDefault="00AE6E48" w:rsidP="00AE6E48">
            <w:pPr>
              <w:pStyle w:val="TableParagraph"/>
              <w:ind w:left="0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 1б-  нет</w:t>
            </w:r>
          </w:p>
          <w:p w:rsidR="00AE6E48" w:rsidRPr="00AE6E48" w:rsidRDefault="00AE6E48" w:rsidP="00AE6E48">
            <w:pPr>
              <w:pStyle w:val="TableParagraph"/>
              <w:ind w:left="0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 2б-  5 чел   100%</w:t>
            </w:r>
          </w:p>
        </w:tc>
      </w:tr>
      <w:tr w:rsidR="00AE6E48" w:rsidRPr="00AE6E48" w:rsidTr="00AE6E48">
        <w:trPr>
          <w:trHeight w:val="992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Задание</w:t>
            </w:r>
            <w:proofErr w:type="spellEnd"/>
            <w:r w:rsidRPr="00AE6E48">
              <w:rPr>
                <w:spacing w:val="-3"/>
                <w:sz w:val="24"/>
                <w:szCs w:val="24"/>
              </w:rPr>
              <w:t xml:space="preserve"> </w:t>
            </w:r>
            <w:r w:rsidRPr="00AE6E48">
              <w:rPr>
                <w:sz w:val="24"/>
                <w:szCs w:val="24"/>
              </w:rPr>
              <w:t>3</w:t>
            </w:r>
          </w:p>
          <w:p w:rsidR="00AE6E48" w:rsidRPr="00AE6E48" w:rsidRDefault="00AE6E48" w:rsidP="00AE6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  <w:proofErr w:type="spellEnd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температур</w:t>
            </w:r>
            <w:proofErr w:type="spellEnd"/>
          </w:p>
        </w:tc>
        <w:tc>
          <w:tcPr>
            <w:tcW w:w="4962" w:type="dxa"/>
          </w:tcPr>
          <w:p w:rsidR="00AE6E48" w:rsidRPr="00AE6E48" w:rsidRDefault="00AE6E48" w:rsidP="00AE6E48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line="240" w:lineRule="auto"/>
              <w:ind w:right="5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по формуле значение ординаты по заданной абсциссе</w:t>
            </w:r>
          </w:p>
          <w:p w:rsidR="00AE6E48" w:rsidRPr="00AE6E48" w:rsidRDefault="00AE6E48" w:rsidP="00AE6E48">
            <w:pPr>
              <w:pStyle w:val="TableParagraph"/>
              <w:tabs>
                <w:tab w:val="left" w:pos="343"/>
              </w:tabs>
              <w:ind w:right="6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</w:rPr>
            </w:pPr>
            <w:r w:rsidRPr="00AE6E48">
              <w:rPr>
                <w:sz w:val="24"/>
                <w:szCs w:val="24"/>
              </w:rPr>
              <w:t xml:space="preserve">0б-  2 </w:t>
            </w:r>
            <w:proofErr w:type="spellStart"/>
            <w:r w:rsidRPr="00AE6E48">
              <w:rPr>
                <w:sz w:val="24"/>
                <w:szCs w:val="24"/>
              </w:rPr>
              <w:t>чел</w:t>
            </w:r>
            <w:proofErr w:type="spellEnd"/>
            <w:r w:rsidRPr="00AE6E48">
              <w:rPr>
                <w:sz w:val="24"/>
                <w:szCs w:val="24"/>
              </w:rPr>
              <w:t xml:space="preserve">   40%</w:t>
            </w:r>
          </w:p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</w:rPr>
            </w:pPr>
            <w:r w:rsidRPr="00AE6E48">
              <w:rPr>
                <w:sz w:val="24"/>
                <w:szCs w:val="24"/>
              </w:rPr>
              <w:t xml:space="preserve">1б-  3 </w:t>
            </w:r>
            <w:proofErr w:type="spellStart"/>
            <w:r w:rsidRPr="00AE6E48">
              <w:rPr>
                <w:sz w:val="24"/>
                <w:szCs w:val="24"/>
              </w:rPr>
              <w:t>чел</w:t>
            </w:r>
            <w:proofErr w:type="spellEnd"/>
            <w:r w:rsidRPr="00AE6E48">
              <w:rPr>
                <w:sz w:val="24"/>
                <w:szCs w:val="24"/>
              </w:rPr>
              <w:t xml:space="preserve">   60%</w:t>
            </w:r>
          </w:p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AE6E48" w:rsidRPr="00AE6E48" w:rsidTr="00AE6E48">
        <w:trPr>
          <w:trHeight w:val="1134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Задание</w:t>
            </w:r>
            <w:proofErr w:type="spellEnd"/>
            <w:r w:rsidRPr="00AE6E48">
              <w:rPr>
                <w:sz w:val="24"/>
                <w:szCs w:val="24"/>
              </w:rPr>
              <w:t xml:space="preserve"> 4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E6E48">
              <w:rPr>
                <w:sz w:val="24"/>
                <w:szCs w:val="24"/>
              </w:rPr>
              <w:t>Шкалы</w:t>
            </w:r>
            <w:proofErr w:type="spellEnd"/>
            <w:r w:rsidRPr="00AE6E48">
              <w:rPr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sz w:val="24"/>
                <w:szCs w:val="24"/>
              </w:rPr>
              <w:t>температур</w:t>
            </w:r>
            <w:proofErr w:type="spellEnd"/>
          </w:p>
        </w:tc>
        <w:tc>
          <w:tcPr>
            <w:tcW w:w="4962" w:type="dxa"/>
          </w:tcPr>
          <w:p w:rsidR="00AE6E48" w:rsidRPr="00AE6E48" w:rsidRDefault="00AE6E48" w:rsidP="00AE6E48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line="240" w:lineRule="auto"/>
              <w:ind w:right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proofErr w:type="spellEnd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E48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0б-  4 </w:t>
            </w:r>
            <w:proofErr w:type="gramStart"/>
            <w:r w:rsidRPr="00AE6E48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AE6E48">
              <w:rPr>
                <w:sz w:val="24"/>
                <w:szCs w:val="24"/>
                <w:lang w:val="ru-RU"/>
              </w:rPr>
              <w:t xml:space="preserve">   80%</w:t>
            </w:r>
          </w:p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1б-  1 </w:t>
            </w:r>
            <w:proofErr w:type="gramStart"/>
            <w:r w:rsidRPr="00AE6E48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AE6E48">
              <w:rPr>
                <w:sz w:val="24"/>
                <w:szCs w:val="24"/>
                <w:lang w:val="ru-RU"/>
              </w:rPr>
              <w:t xml:space="preserve">   20%</w:t>
            </w:r>
          </w:p>
          <w:p w:rsidR="00AE6E48" w:rsidRPr="00AE6E48" w:rsidRDefault="00AE6E48" w:rsidP="00AE6E48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2б-  нет</w:t>
            </w:r>
          </w:p>
        </w:tc>
      </w:tr>
      <w:tr w:rsidR="00AE6E48" w:rsidRPr="00AE6E48" w:rsidTr="00AE6E48">
        <w:trPr>
          <w:trHeight w:val="1121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2 вариант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AE6E48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AE6E48">
              <w:rPr>
                <w:sz w:val="24"/>
                <w:szCs w:val="24"/>
                <w:lang w:val="ru-RU"/>
              </w:rPr>
              <w:t xml:space="preserve"> в летнем лагере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Задание</w:t>
            </w:r>
            <w:r w:rsidRPr="00AE6E48">
              <w:rPr>
                <w:spacing w:val="-3"/>
                <w:sz w:val="24"/>
                <w:szCs w:val="24"/>
                <w:lang w:val="ru-RU"/>
              </w:rPr>
              <w:t xml:space="preserve"> 1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AE6E48" w:rsidRPr="00AE6E48" w:rsidRDefault="00AE6E48" w:rsidP="00AE6E48">
            <w:pPr>
              <w:tabs>
                <w:tab w:val="left" w:pos="991"/>
                <w:tab w:val="left" w:pos="993"/>
                <w:tab w:val="left" w:pos="2080"/>
                <w:tab w:val="left" w:pos="3216"/>
                <w:tab w:val="left" w:pos="4616"/>
                <w:tab w:val="left" w:pos="6272"/>
                <w:tab w:val="left" w:pos="7932"/>
                <w:tab w:val="left" w:pos="8420"/>
              </w:tabs>
              <w:spacing w:line="240" w:lineRule="auto"/>
              <w:ind w:right="5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6E48" w:rsidRPr="00AE6E48" w:rsidRDefault="00AE6E48" w:rsidP="00AE6E48">
            <w:pPr>
              <w:pStyle w:val="a3"/>
              <w:spacing w:after="0"/>
              <w:jc w:val="center"/>
            </w:pPr>
            <w:proofErr w:type="spellStart"/>
            <w:r w:rsidRPr="00AE6E48">
              <w:t>Читать</w:t>
            </w:r>
            <w:proofErr w:type="spellEnd"/>
            <w:r w:rsidRPr="00AE6E48">
              <w:t xml:space="preserve"> </w:t>
            </w:r>
            <w:proofErr w:type="spellStart"/>
            <w:r w:rsidRPr="00AE6E48">
              <w:t>график</w:t>
            </w:r>
            <w:proofErr w:type="spellEnd"/>
            <w:r w:rsidRPr="00AE6E48">
              <w:t xml:space="preserve"> </w:t>
            </w:r>
            <w:proofErr w:type="spellStart"/>
            <w:r w:rsidRPr="00AE6E48">
              <w:t>движения</w:t>
            </w:r>
            <w:proofErr w:type="spellEnd"/>
          </w:p>
          <w:p w:rsidR="00AE6E48" w:rsidRPr="00AE6E48" w:rsidRDefault="00AE6E48" w:rsidP="00AE6E48">
            <w:pPr>
              <w:pStyle w:val="TableParagraph"/>
              <w:tabs>
                <w:tab w:val="left" w:pos="283"/>
              </w:tabs>
              <w:ind w:right="69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0б-  нет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1б-  нет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2б-  5 </w:t>
            </w:r>
            <w:proofErr w:type="gramStart"/>
            <w:r w:rsidRPr="00AE6E48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AE6E48">
              <w:rPr>
                <w:sz w:val="24"/>
                <w:szCs w:val="24"/>
                <w:lang w:val="ru-RU"/>
              </w:rPr>
              <w:t xml:space="preserve">   100%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</w:p>
        </w:tc>
      </w:tr>
      <w:tr w:rsidR="00AE6E48" w:rsidRPr="00AE6E48" w:rsidTr="00AE6E48">
        <w:trPr>
          <w:trHeight w:val="1264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AE6E48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AE6E48">
              <w:rPr>
                <w:sz w:val="24"/>
                <w:szCs w:val="24"/>
                <w:lang w:val="ru-RU"/>
              </w:rPr>
              <w:t xml:space="preserve"> в летнем лагере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Задание</w:t>
            </w:r>
            <w:r w:rsidRPr="00AE6E48">
              <w:rPr>
                <w:spacing w:val="-3"/>
                <w:sz w:val="24"/>
                <w:szCs w:val="24"/>
                <w:lang w:val="ru-RU"/>
              </w:rPr>
              <w:t xml:space="preserve"> 2</w:t>
            </w:r>
          </w:p>
          <w:p w:rsidR="00AE6E48" w:rsidRPr="00AE6E48" w:rsidRDefault="00AE6E48" w:rsidP="00AE6E48">
            <w:pPr>
              <w:pStyle w:val="TableParagraph"/>
              <w:ind w:left="105" w:right="637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AE6E48" w:rsidRPr="00AE6E48" w:rsidRDefault="00AE6E48" w:rsidP="00AE6E48">
            <w:pPr>
              <w:tabs>
                <w:tab w:val="left" w:pos="960"/>
                <w:tab w:val="left" w:pos="961"/>
              </w:tabs>
              <w:spacing w:line="240" w:lineRule="auto"/>
              <w:ind w:right="10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6E48" w:rsidRPr="00AE6E48" w:rsidRDefault="00AE6E48" w:rsidP="00AE6E48">
            <w:pPr>
              <w:pStyle w:val="a3"/>
              <w:spacing w:after="0"/>
              <w:jc w:val="center"/>
              <w:rPr>
                <w:lang w:val="ru-RU"/>
              </w:rPr>
            </w:pPr>
            <w:r w:rsidRPr="00AE6E48">
              <w:rPr>
                <w:lang w:val="ru-RU"/>
              </w:rPr>
              <w:t>Читать график зависимости, производить простейшие вычисления</w:t>
            </w:r>
          </w:p>
          <w:p w:rsidR="00AE6E48" w:rsidRPr="00AE6E48" w:rsidRDefault="00AE6E48" w:rsidP="00AE6E48">
            <w:pPr>
              <w:pStyle w:val="TableParagraph"/>
              <w:tabs>
                <w:tab w:val="left" w:pos="283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0б-  1 </w:t>
            </w:r>
            <w:proofErr w:type="gramStart"/>
            <w:r w:rsidRPr="00AE6E48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AE6E48">
              <w:rPr>
                <w:sz w:val="24"/>
                <w:szCs w:val="24"/>
                <w:lang w:val="ru-RU"/>
              </w:rPr>
              <w:t xml:space="preserve">   20%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1б-  2 </w:t>
            </w:r>
            <w:proofErr w:type="gramStart"/>
            <w:r w:rsidRPr="00AE6E48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AE6E48">
              <w:rPr>
                <w:sz w:val="24"/>
                <w:szCs w:val="24"/>
                <w:lang w:val="ru-RU"/>
              </w:rPr>
              <w:t xml:space="preserve">   40%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2б-  2 чел   40%</w:t>
            </w:r>
          </w:p>
        </w:tc>
      </w:tr>
      <w:tr w:rsidR="00AE6E48" w:rsidRPr="00AE6E48" w:rsidTr="00AE6E48">
        <w:trPr>
          <w:trHeight w:val="2530"/>
        </w:trPr>
        <w:tc>
          <w:tcPr>
            <w:tcW w:w="2533" w:type="dxa"/>
          </w:tcPr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AE6E48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AE6E48">
              <w:rPr>
                <w:sz w:val="24"/>
                <w:szCs w:val="24"/>
                <w:lang w:val="ru-RU"/>
              </w:rPr>
              <w:t xml:space="preserve"> в летнем лагере</w:t>
            </w: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AE6E48" w:rsidRPr="00AE6E48" w:rsidRDefault="00AE6E48" w:rsidP="00AE6E4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Задание</w:t>
            </w:r>
            <w:r w:rsidRPr="00AE6E48">
              <w:rPr>
                <w:spacing w:val="-3"/>
                <w:sz w:val="24"/>
                <w:szCs w:val="24"/>
                <w:lang w:val="ru-RU"/>
              </w:rPr>
              <w:t xml:space="preserve"> 3</w:t>
            </w:r>
          </w:p>
          <w:p w:rsidR="00AE6E48" w:rsidRPr="00AE6E48" w:rsidRDefault="00AE6E48" w:rsidP="00AE6E48">
            <w:pPr>
              <w:pStyle w:val="TableParagraph"/>
              <w:ind w:left="105" w:right="705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AE6E48" w:rsidRPr="00AE6E48" w:rsidRDefault="00AE6E48" w:rsidP="00AE6E48">
            <w:p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spacing w:line="240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E4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читать график движения, использовать     зависимость</w:t>
            </w:r>
            <w:r w:rsidRPr="00AE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E4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«скорость-время-расстояние» для вычисления времени движения, переводить</w:t>
            </w:r>
            <w:r w:rsidRPr="00AE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E4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одни единицы измерения скорости в другие</w:t>
            </w:r>
          </w:p>
          <w:p w:rsidR="00AE6E48" w:rsidRPr="00AE6E48" w:rsidRDefault="00AE6E48" w:rsidP="00AE6E48">
            <w:pPr>
              <w:pStyle w:val="a3"/>
              <w:spacing w:after="0"/>
              <w:jc w:val="center"/>
              <w:rPr>
                <w:lang w:val="ru-RU"/>
              </w:rPr>
            </w:pPr>
          </w:p>
          <w:p w:rsidR="00AE6E48" w:rsidRPr="00AE6E48" w:rsidRDefault="00AE6E48" w:rsidP="00AE6E48">
            <w:pPr>
              <w:pStyle w:val="TableParagraph"/>
              <w:tabs>
                <w:tab w:val="left" w:pos="283"/>
                <w:tab w:val="left" w:pos="1620"/>
              </w:tabs>
              <w:ind w:left="2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 xml:space="preserve">0б-  4 </w:t>
            </w:r>
            <w:proofErr w:type="gramStart"/>
            <w:r w:rsidRPr="00AE6E48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AE6E48">
              <w:rPr>
                <w:sz w:val="24"/>
                <w:szCs w:val="24"/>
                <w:lang w:val="ru-RU"/>
              </w:rPr>
              <w:t xml:space="preserve">   80%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1б-  нет</w:t>
            </w:r>
          </w:p>
          <w:p w:rsidR="00AE6E48" w:rsidRPr="00AE6E48" w:rsidRDefault="00AE6E48" w:rsidP="00AE6E48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AE6E48">
              <w:rPr>
                <w:sz w:val="24"/>
                <w:szCs w:val="24"/>
                <w:lang w:val="ru-RU"/>
              </w:rPr>
              <w:t>2б-  1 чел   20%</w:t>
            </w:r>
          </w:p>
        </w:tc>
      </w:tr>
    </w:tbl>
    <w:p w:rsidR="00AE6E48" w:rsidRDefault="00AE6E48" w:rsidP="00AE6E48">
      <w:pPr>
        <w:pStyle w:val="1"/>
        <w:spacing w:before="0"/>
        <w:ind w:left="0"/>
        <w:jc w:val="both"/>
      </w:pPr>
    </w:p>
    <w:p w:rsidR="00AE6E48" w:rsidRPr="00AE6E48" w:rsidRDefault="00AE6E48" w:rsidP="00AE6E48">
      <w:pPr>
        <w:pStyle w:val="1"/>
        <w:spacing w:before="0"/>
        <w:ind w:left="0"/>
        <w:jc w:val="both"/>
      </w:pPr>
      <w:r w:rsidRPr="00AE6E48">
        <w:t>Выводы</w:t>
      </w:r>
      <w:r w:rsidRPr="00AE6E48">
        <w:rPr>
          <w:spacing w:val="-2"/>
        </w:rPr>
        <w:t xml:space="preserve"> </w:t>
      </w:r>
      <w:r w:rsidRPr="00AE6E48">
        <w:t>по</w:t>
      </w:r>
      <w:r w:rsidRPr="00AE6E48">
        <w:rPr>
          <w:spacing w:val="-1"/>
        </w:rPr>
        <w:t xml:space="preserve"> </w:t>
      </w:r>
      <w:r w:rsidRPr="00AE6E48">
        <w:t>результатам</w:t>
      </w:r>
      <w:r w:rsidRPr="00AE6E48">
        <w:rPr>
          <w:spacing w:val="-1"/>
        </w:rPr>
        <w:t xml:space="preserve"> </w:t>
      </w:r>
      <w:r w:rsidRPr="00AE6E48">
        <w:t>мониторинговой</w:t>
      </w:r>
      <w:r w:rsidRPr="00AE6E48">
        <w:rPr>
          <w:spacing w:val="-2"/>
        </w:rPr>
        <w:t xml:space="preserve"> </w:t>
      </w:r>
      <w:r w:rsidRPr="00AE6E48">
        <w:t>работы:</w:t>
      </w:r>
    </w:p>
    <w:p w:rsidR="00AE6E48" w:rsidRPr="00AE6E48" w:rsidRDefault="00AE6E48" w:rsidP="00AE6E48">
      <w:pPr>
        <w:pStyle w:val="1"/>
        <w:spacing w:before="0"/>
        <w:ind w:left="0"/>
      </w:pPr>
      <w:r w:rsidRPr="00AE6E48">
        <w:rPr>
          <w:u w:val="thick"/>
        </w:rPr>
        <w:t>Типичные затруднения у обучающихся при выполнении работы:</w:t>
      </w:r>
    </w:p>
    <w:p w:rsidR="00AE6E48" w:rsidRPr="00AE6E48" w:rsidRDefault="00AE6E48" w:rsidP="00AE6E4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E6E48">
        <w:rPr>
          <w:rFonts w:ascii="Times New Roman" w:hAnsi="Times New Roman" w:cs="Times New Roman"/>
          <w:sz w:val="24"/>
          <w:szCs w:val="24"/>
        </w:rPr>
        <w:t>1. Не выполнение задания</w:t>
      </w:r>
    </w:p>
    <w:p w:rsidR="00AE6E48" w:rsidRPr="00AE6E48" w:rsidRDefault="00AE6E48" w:rsidP="00AE6E48">
      <w:pPr>
        <w:tabs>
          <w:tab w:val="left" w:pos="960"/>
          <w:tab w:val="left" w:pos="961"/>
          <w:tab w:val="left" w:pos="2036"/>
          <w:tab w:val="left" w:pos="5044"/>
          <w:tab w:val="left" w:pos="6844"/>
          <w:tab w:val="left" w:pos="8156"/>
        </w:tabs>
        <w:spacing w:after="0" w:line="240" w:lineRule="auto"/>
        <w:ind w:right="515"/>
        <w:rPr>
          <w:rFonts w:ascii="Times New Roman" w:hAnsi="Times New Roman" w:cs="Times New Roman"/>
          <w:sz w:val="24"/>
          <w:szCs w:val="24"/>
        </w:rPr>
      </w:pPr>
      <w:r w:rsidRPr="00AE6E48">
        <w:rPr>
          <w:rStyle w:val="markedcontent"/>
          <w:rFonts w:ascii="Times New Roman" w:hAnsi="Times New Roman" w:cs="Times New Roman"/>
          <w:sz w:val="24"/>
          <w:szCs w:val="24"/>
        </w:rPr>
        <w:t>2. Ошибки в использовании    зависимости</w:t>
      </w:r>
      <w:r w:rsidRPr="00AE6E48">
        <w:rPr>
          <w:rFonts w:ascii="Times New Roman" w:hAnsi="Times New Roman" w:cs="Times New Roman"/>
          <w:sz w:val="24"/>
          <w:szCs w:val="24"/>
        </w:rPr>
        <w:t xml:space="preserve"> </w:t>
      </w:r>
      <w:r w:rsidRPr="00AE6E48">
        <w:rPr>
          <w:rStyle w:val="markedcontent"/>
          <w:rFonts w:ascii="Times New Roman" w:hAnsi="Times New Roman" w:cs="Times New Roman"/>
          <w:sz w:val="24"/>
          <w:szCs w:val="24"/>
        </w:rPr>
        <w:t>«скорость-время-расстояние» для вычисления времени движения, перевод</w:t>
      </w:r>
      <w:r w:rsidRPr="00AE6E48">
        <w:rPr>
          <w:rFonts w:ascii="Times New Roman" w:hAnsi="Times New Roman" w:cs="Times New Roman"/>
          <w:sz w:val="24"/>
          <w:szCs w:val="24"/>
        </w:rPr>
        <w:t xml:space="preserve"> </w:t>
      </w:r>
      <w:r w:rsidRPr="00AE6E48">
        <w:rPr>
          <w:rStyle w:val="markedcontent"/>
          <w:rFonts w:ascii="Times New Roman" w:hAnsi="Times New Roman" w:cs="Times New Roman"/>
          <w:sz w:val="24"/>
          <w:szCs w:val="24"/>
        </w:rPr>
        <w:t>одних единиц измерения скорости в другие</w:t>
      </w:r>
    </w:p>
    <w:p w:rsidR="00AE6E48" w:rsidRDefault="00AE6E48" w:rsidP="00E017BB">
      <w:pPr>
        <w:spacing w:after="0" w:line="240" w:lineRule="auto"/>
        <w:ind w:left="2115" w:right="664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E017BB" w:rsidRDefault="00E017BB" w:rsidP="00E01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«Естественно-научная грамотность»</w:t>
      </w:r>
    </w:p>
    <w:p w:rsidR="00E017BB" w:rsidRDefault="00E017BB" w:rsidP="00E017BB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17BB" w:rsidRDefault="00E017BB" w:rsidP="00E017BB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A8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16.02.2022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Длительность выполнения работы 40 ми</w:t>
      </w:r>
      <w:r w:rsidR="00A851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9 учеников 7 класса (75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AE6E48" w:rsidRPr="00D12BC3" w:rsidRDefault="00AE6E48" w:rsidP="00AE6E48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XSpec="center" w:tblpY="122"/>
        <w:tblW w:w="10207" w:type="dxa"/>
        <w:tblInd w:w="0" w:type="dxa"/>
        <w:tblLook w:val="04A0" w:firstRow="1" w:lastRow="0" w:firstColumn="1" w:lastColumn="0" w:noHBand="0" w:noVBand="1"/>
      </w:tblPr>
      <w:tblGrid>
        <w:gridCol w:w="1696"/>
        <w:gridCol w:w="1843"/>
        <w:gridCol w:w="1706"/>
        <w:gridCol w:w="1418"/>
        <w:gridCol w:w="1701"/>
        <w:gridCol w:w="1843"/>
      </w:tblGrid>
      <w:tr w:rsidR="00AE6E48" w:rsidRPr="00D12BC3" w:rsidTr="00A851F7">
        <w:tc>
          <w:tcPr>
            <w:tcW w:w="1696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843" w:type="dxa"/>
          </w:tcPr>
          <w:p w:rsidR="00AE6E48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 0  баллов</w:t>
            </w:r>
          </w:p>
        </w:tc>
        <w:tc>
          <w:tcPr>
            <w:tcW w:w="1706" w:type="dxa"/>
          </w:tcPr>
          <w:p w:rsidR="00AE6E48" w:rsidRDefault="00AE6E48" w:rsidP="00585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AE6E48" w:rsidRPr="00D12BC3" w:rsidRDefault="00AE6E48" w:rsidP="00585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1 - 2 балла</w:t>
            </w:r>
          </w:p>
        </w:tc>
        <w:tc>
          <w:tcPr>
            <w:tcW w:w="1418" w:type="dxa"/>
          </w:tcPr>
          <w:p w:rsidR="00AE6E48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AE6E48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3 - 4 балла</w:t>
            </w:r>
          </w:p>
        </w:tc>
        <w:tc>
          <w:tcPr>
            <w:tcW w:w="1701" w:type="dxa"/>
          </w:tcPr>
          <w:p w:rsidR="00AE6E48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5 - 6 баллов</w:t>
            </w:r>
          </w:p>
        </w:tc>
        <w:tc>
          <w:tcPr>
            <w:tcW w:w="1843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мах  7 баллов</w:t>
            </w:r>
          </w:p>
        </w:tc>
      </w:tr>
      <w:tr w:rsidR="00AE6E48" w:rsidRPr="00D12BC3" w:rsidTr="00A851F7">
        <w:tc>
          <w:tcPr>
            <w:tcW w:w="1696" w:type="dxa"/>
          </w:tcPr>
          <w:p w:rsidR="00AE6E48" w:rsidRPr="00D12BC3" w:rsidRDefault="00A851F7" w:rsidP="00585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AE6E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6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AE6E48" w:rsidRPr="00D12BC3" w:rsidRDefault="00AE6E48" w:rsidP="0058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017BB" w:rsidRDefault="00E017BB" w:rsidP="00E0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Выводы</w:t>
      </w:r>
      <w:r>
        <w:rPr>
          <w:rFonts w:ascii="Times New Roman" w:hAnsi="Times New Roman" w:cs="Times New Roman"/>
          <w:sz w:val="24"/>
          <w:szCs w:val="24"/>
        </w:rPr>
        <w:t>: уровень выполнения диагностической работы по направлению естественно-научная грамотность удовлетворительный.</w:t>
      </w:r>
    </w:p>
    <w:p w:rsidR="00E017BB" w:rsidRDefault="00E017BB" w:rsidP="00E01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17BB" w:rsidRDefault="00E017BB" w:rsidP="00E01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«Читательская грамотность»</w:t>
      </w:r>
    </w:p>
    <w:p w:rsidR="00E017BB" w:rsidRDefault="00E017BB" w:rsidP="00E017BB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A8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14.02.2022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Длительность выполнения работы 40 ми</w:t>
      </w:r>
      <w:r w:rsidR="00A851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10 учеников 7 класса (8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3% учащихся).</w:t>
      </w:r>
    </w:p>
    <w:p w:rsidR="00E017BB" w:rsidRDefault="00E017BB" w:rsidP="00E017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3" w:type="dxa"/>
        <w:tblInd w:w="0" w:type="dxa"/>
        <w:tblLook w:val="04A0" w:firstRow="1" w:lastRow="0" w:firstColumn="1" w:lastColumn="0" w:noHBand="0" w:noVBand="1"/>
      </w:tblPr>
      <w:tblGrid>
        <w:gridCol w:w="2336"/>
        <w:gridCol w:w="2479"/>
        <w:gridCol w:w="2268"/>
        <w:gridCol w:w="3260"/>
      </w:tblGrid>
      <w:tr w:rsidR="00A851F7" w:rsidRPr="009B7191" w:rsidTr="00A851F7">
        <w:tc>
          <w:tcPr>
            <w:tcW w:w="2336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79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A851F7" w:rsidRPr="009B7191" w:rsidTr="00A851F7">
        <w:tc>
          <w:tcPr>
            <w:tcW w:w="2336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79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51F7" w:rsidRPr="009B7191" w:rsidTr="00A851F7">
        <w:tc>
          <w:tcPr>
            <w:tcW w:w="2336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79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51F7" w:rsidRPr="009B7191" w:rsidTr="00A851F7">
        <w:tc>
          <w:tcPr>
            <w:tcW w:w="2336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479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51F7" w:rsidRPr="009B7191" w:rsidTr="00A851F7">
        <w:tc>
          <w:tcPr>
            <w:tcW w:w="2336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79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51F7" w:rsidRPr="009B7191" w:rsidTr="00A851F7">
        <w:tc>
          <w:tcPr>
            <w:tcW w:w="2336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F7" w:rsidRPr="009B7191" w:rsidTr="00A851F7">
        <w:tc>
          <w:tcPr>
            <w:tcW w:w="4815" w:type="dxa"/>
            <w:gridSpan w:val="2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мониторинга</w:t>
            </w:r>
          </w:p>
        </w:tc>
        <w:tc>
          <w:tcPr>
            <w:tcW w:w="2268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851F7" w:rsidRPr="009B7191" w:rsidRDefault="00A851F7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17BB" w:rsidRDefault="00E017BB" w:rsidP="00E017BB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>:</w:t>
      </w:r>
    </w:p>
    <w:p w:rsidR="00E017BB" w:rsidRDefault="00E017BB" w:rsidP="00E017B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читательская грамотность удовлетворительный.</w:t>
      </w:r>
    </w:p>
    <w:p w:rsidR="00E017BB" w:rsidRDefault="00E017BB" w:rsidP="00E017B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умений. </w:t>
      </w:r>
    </w:p>
    <w:p w:rsidR="00E017BB" w:rsidRDefault="00E017BB" w:rsidP="00E017BB">
      <w:pPr>
        <w:jc w:val="center"/>
        <w:rPr>
          <w:rFonts w:ascii="Times New Roman" w:hAnsi="Times New Roman"/>
          <w:sz w:val="24"/>
          <w:szCs w:val="24"/>
        </w:rPr>
      </w:pPr>
    </w:p>
    <w:p w:rsidR="00E017BB" w:rsidRDefault="00E017BB" w:rsidP="00E01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«Финансовая грамотность»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A8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17.02.2022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Длительность выполнения работы 40 ми</w:t>
      </w:r>
      <w:r w:rsidR="003A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10 учеников 7 класса (83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E017BB" w:rsidRDefault="00E017BB" w:rsidP="00E01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РАСПРЕДЕЛЕНИЕ РЕЗУЛЬТАТОВ МОНИТОРИНГА ПО ФИН</w:t>
      </w:r>
      <w:r w:rsidR="003A2129">
        <w:rPr>
          <w:rFonts w:ascii="Times New Roman" w:eastAsia="Times New Roman" w:hAnsi="Times New Roman" w:cs="Times New Roman"/>
          <w:sz w:val="24"/>
          <w:szCs w:val="24"/>
          <w:lang w:eastAsia="zh-CN"/>
        </w:rPr>
        <w:t>АНСОВОЙ ГРАМОТНОСТИ У УЧАЩИХСЯ 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КЛАССА</w:t>
      </w:r>
    </w:p>
    <w:tbl>
      <w:tblPr>
        <w:tblStyle w:val="a7"/>
        <w:tblW w:w="10314" w:type="dxa"/>
        <w:tblInd w:w="-113" w:type="dxa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976"/>
      </w:tblGrid>
      <w:tr w:rsidR="003A2129" w:rsidRPr="002343A7" w:rsidTr="003A2129">
        <w:tc>
          <w:tcPr>
            <w:tcW w:w="2518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 выполнения</w:t>
            </w:r>
          </w:p>
        </w:tc>
        <w:tc>
          <w:tcPr>
            <w:tcW w:w="2552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976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3A2129" w:rsidRPr="005C67DE" w:rsidTr="003A2129">
        <w:tc>
          <w:tcPr>
            <w:tcW w:w="2518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  <w:p w:rsidR="003A2129" w:rsidRPr="00063B98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3A2129" w:rsidRPr="005C67DE" w:rsidTr="003A2129">
        <w:tc>
          <w:tcPr>
            <w:tcW w:w="2518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</w:tcPr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  <w:p w:rsidR="003A2129" w:rsidRPr="00063B98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3A2129" w:rsidRPr="005C67DE" w:rsidTr="003A2129">
        <w:tc>
          <w:tcPr>
            <w:tcW w:w="2518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268" w:type="dxa"/>
          </w:tcPr>
          <w:p w:rsidR="003A2129" w:rsidRPr="00063B98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552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A2129" w:rsidRPr="005C67DE" w:rsidTr="003A2129">
        <w:tc>
          <w:tcPr>
            <w:tcW w:w="2518" w:type="dxa"/>
          </w:tcPr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  <w:p w:rsidR="003A2129" w:rsidRPr="00063B98" w:rsidRDefault="003A2129" w:rsidP="005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3A2129" w:rsidRPr="005C67DE" w:rsidTr="003A2129">
        <w:trPr>
          <w:trHeight w:val="899"/>
        </w:trPr>
        <w:tc>
          <w:tcPr>
            <w:tcW w:w="4786" w:type="dxa"/>
            <w:gridSpan w:val="2"/>
          </w:tcPr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3A2129" w:rsidRPr="002343A7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A2129" w:rsidRPr="005C67DE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A2129" w:rsidRDefault="003A2129" w:rsidP="00585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  <w:p w:rsidR="003A2129" w:rsidRPr="003A2129" w:rsidRDefault="003A2129" w:rsidP="003A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BB" w:rsidRDefault="00E017BB" w:rsidP="00E01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1E08" w:rsidRDefault="00C21E08" w:rsidP="00E017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21E08" w:rsidRDefault="00C21E08" w:rsidP="00E017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Выводы</w:t>
      </w:r>
      <w:r>
        <w:rPr>
          <w:rFonts w:ascii="Times New Roman" w:hAnsi="Times New Roman"/>
          <w:sz w:val="24"/>
          <w:szCs w:val="24"/>
        </w:rPr>
        <w:t>:</w:t>
      </w:r>
    </w:p>
    <w:p w:rsidR="00E017BB" w:rsidRDefault="00E017BB" w:rsidP="00E017BB">
      <w:pPr>
        <w:numPr>
          <w:ilvl w:val="0"/>
          <w:numId w:val="4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</w:t>
      </w:r>
      <w:r w:rsidR="00EC32A0">
        <w:rPr>
          <w:rFonts w:ascii="Times New Roman" w:hAnsi="Times New Roman" w:cs="Times New Roman"/>
          <w:sz w:val="24"/>
          <w:szCs w:val="24"/>
        </w:rPr>
        <w:t>я грамотность достаточный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7BB" w:rsidRDefault="00E017BB" w:rsidP="00E017BB">
      <w:pPr>
        <w:numPr>
          <w:ilvl w:val="0"/>
          <w:numId w:val="4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«Глобальные компетенции»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C21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18.02.2022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выполнения работы 40 ми</w:t>
      </w:r>
      <w:r w:rsidR="00C21E0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10 учеников 7 класса (8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3% учащихся).</w:t>
      </w:r>
    </w:p>
    <w:p w:rsidR="00E017BB" w:rsidRDefault="00E017BB" w:rsidP="00E01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Распределение результатов мониторинга по глоб</w:t>
      </w:r>
      <w:r w:rsidR="00C21E08">
        <w:rPr>
          <w:rFonts w:ascii="Times New Roman" w:eastAsia="Calibri" w:hAnsi="Times New Roman" w:cs="Times New Roman"/>
          <w:sz w:val="24"/>
          <w:szCs w:val="24"/>
        </w:rPr>
        <w:t>альным компетенциям у учащихся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E017BB" w:rsidRDefault="00E017BB" w:rsidP="00E01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073"/>
        <w:gridCol w:w="2632"/>
        <w:gridCol w:w="2701"/>
      </w:tblGrid>
      <w:tr w:rsidR="00E017BB" w:rsidTr="00E017BB">
        <w:trPr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Диапазон выполнения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от общего кол-ва участников мониторинга</w:t>
            </w:r>
          </w:p>
        </w:tc>
      </w:tr>
      <w:tr w:rsidR="00E017BB" w:rsidTr="00E017BB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4C0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4C0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7BB" w:rsidTr="00E017BB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4C0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017BB" w:rsidTr="00E017BB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4C0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25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E017BB" w:rsidTr="00E017BB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C21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25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0D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7BB" w:rsidTr="00E017BB">
        <w:trPr>
          <w:trHeight w:val="651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C21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BB" w:rsidRDefault="00E01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17BB" w:rsidRDefault="00E017BB" w:rsidP="00E0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диагностической работы по направле</w:t>
      </w:r>
      <w:r w:rsidR="004C0D50">
        <w:rPr>
          <w:rFonts w:ascii="Times New Roman" w:hAnsi="Times New Roman" w:cs="Times New Roman"/>
          <w:sz w:val="24"/>
          <w:szCs w:val="24"/>
        </w:rPr>
        <w:t>нию «Глобальные компетенции» в 7 классе удовлетворительный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2A0" w:rsidRDefault="00EC32A0" w:rsidP="00E01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17BB" w:rsidRDefault="00E017BB" w:rsidP="00E01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«Креативное мышление»</w:t>
      </w:r>
    </w:p>
    <w:p w:rsidR="00E017BB" w:rsidRDefault="00E017BB" w:rsidP="00E0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Диагностическая работа проводилас</w:t>
      </w:r>
      <w:r w:rsidR="00174173">
        <w:rPr>
          <w:rFonts w:ascii="Times New Roman" w:eastAsia="Times New Roman" w:hAnsi="Times New Roman" w:cs="Times New Roman"/>
          <w:sz w:val="24"/>
          <w:szCs w:val="24"/>
          <w:lang w:eastAsia="ru-RU"/>
        </w:rPr>
        <w:t>ь 21.02.2022.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выполнения работы 40 минут. В рабо</w:t>
      </w:r>
      <w:r w:rsidR="004C0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11</w:t>
      </w:r>
      <w:r w:rsidR="0017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7</w:t>
      </w:r>
      <w:r w:rsidR="004C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174173" w:rsidRPr="0017248E" w:rsidRDefault="00174173" w:rsidP="0017417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работы:</w:t>
      </w:r>
    </w:p>
    <w:tbl>
      <w:tblPr>
        <w:tblStyle w:val="a7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021"/>
        <w:gridCol w:w="992"/>
        <w:gridCol w:w="992"/>
        <w:gridCol w:w="1134"/>
        <w:gridCol w:w="1276"/>
        <w:gridCol w:w="1418"/>
        <w:gridCol w:w="1275"/>
      </w:tblGrid>
      <w:tr w:rsidR="001E1E76" w:rsidTr="001E1E76">
        <w:tc>
          <w:tcPr>
            <w:tcW w:w="709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4990" w:type="dxa"/>
            <w:gridSpan w:val="5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Количество/п</w:t>
            </w:r>
            <w:r w:rsidRPr="0033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выполнивших диагностические работы на уровень ФГ</w:t>
            </w:r>
          </w:p>
        </w:tc>
        <w:tc>
          <w:tcPr>
            <w:tcW w:w="1276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сформировано(кол-во/%)</w:t>
            </w:r>
          </w:p>
        </w:tc>
        <w:tc>
          <w:tcPr>
            <w:tcW w:w="1418" w:type="dxa"/>
          </w:tcPr>
          <w:p w:rsidR="001E1E76" w:rsidRDefault="001E1E76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среднего уровня (кол-во/%)</w:t>
            </w:r>
          </w:p>
          <w:p w:rsidR="001E1E76" w:rsidRDefault="001E1E76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76" w:rsidRDefault="001E1E76" w:rsidP="0058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не сформировано(кол-во/%)</w:t>
            </w:r>
          </w:p>
        </w:tc>
      </w:tr>
      <w:tr w:rsidR="001E1E76" w:rsidTr="001E1E76">
        <w:tc>
          <w:tcPr>
            <w:tcW w:w="709" w:type="dxa"/>
            <w:vMerge w:val="restart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21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276" w:type="dxa"/>
            <w:vMerge w:val="restart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4/36%</w:t>
            </w:r>
          </w:p>
        </w:tc>
        <w:tc>
          <w:tcPr>
            <w:tcW w:w="1418" w:type="dxa"/>
            <w:vMerge w:val="restart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7/64%</w:t>
            </w:r>
          </w:p>
        </w:tc>
        <w:tc>
          <w:tcPr>
            <w:tcW w:w="1275" w:type="dxa"/>
            <w:vMerge w:val="restart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E76" w:rsidTr="001E1E76">
        <w:trPr>
          <w:trHeight w:val="1183"/>
        </w:trPr>
        <w:tc>
          <w:tcPr>
            <w:tcW w:w="709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E76" w:rsidRPr="003E7BBF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помочь»</w:t>
            </w:r>
          </w:p>
        </w:tc>
        <w:tc>
          <w:tcPr>
            <w:tcW w:w="851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3/27%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6/55%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2/18%</w:t>
            </w:r>
          </w:p>
        </w:tc>
        <w:tc>
          <w:tcPr>
            <w:tcW w:w="1134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76" w:rsidTr="001E1E76">
        <w:tc>
          <w:tcPr>
            <w:tcW w:w="709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фигуры»</w:t>
            </w:r>
          </w:p>
        </w:tc>
        <w:tc>
          <w:tcPr>
            <w:tcW w:w="851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2/18%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7/64%</w:t>
            </w:r>
          </w:p>
        </w:tc>
        <w:tc>
          <w:tcPr>
            <w:tcW w:w="992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2/18%</w:t>
            </w:r>
          </w:p>
        </w:tc>
        <w:tc>
          <w:tcPr>
            <w:tcW w:w="1134" w:type="dxa"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1E76" w:rsidRDefault="001E1E76" w:rsidP="0058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173" w:rsidRDefault="00174173" w:rsidP="001741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173" w:rsidRPr="004A7867" w:rsidRDefault="00174173" w:rsidP="001E1E76">
      <w:pPr>
        <w:pStyle w:val="a6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которые вызвали затруднения у более 50% обучающихся (комплексное задание, № вопроса).</w:t>
      </w:r>
    </w:p>
    <w:p w:rsidR="00174173" w:rsidRDefault="00174173" w:rsidP="001E1E7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2 заданий по различным областям. В каждом из 2 комплексных заданий по 4 задания.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 xml:space="preserve">Общее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максимальное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– 14 (100%).</w:t>
      </w:r>
    </w:p>
    <w:p w:rsidR="00174173" w:rsidRDefault="00174173" w:rsidP="001E1E76">
      <w:pPr>
        <w:pStyle w:val="a6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«Решение социальных проблем», комплексное задание «Хочу помочь»: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48E">
        <w:rPr>
          <w:rFonts w:ascii="Times New Roman" w:hAnsi="Times New Roman" w:cs="Times New Roman"/>
          <w:sz w:val="24"/>
          <w:szCs w:val="24"/>
          <w:u w:val="single"/>
        </w:rPr>
        <w:t>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– 8. 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 баллов – высокий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 баллов – повышенный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балла – средний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низкий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 балл – недостаточный уровень.</w:t>
      </w:r>
    </w:p>
    <w:p w:rsidR="00174173" w:rsidRDefault="00174173" w:rsidP="001E1E76">
      <w:pPr>
        <w:pStyle w:val="a6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«Визуальное самовыражение», комплексное задание «Геометрические фигуры»: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48E">
        <w:rPr>
          <w:rFonts w:ascii="Times New Roman" w:hAnsi="Times New Roman" w:cs="Times New Roman"/>
          <w:sz w:val="24"/>
          <w:szCs w:val="24"/>
          <w:u w:val="single"/>
        </w:rPr>
        <w:t>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– 6.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баллов – высокий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повышенный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средний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- низкий уровень</w:t>
      </w:r>
    </w:p>
    <w:p w:rsidR="00174173" w:rsidRDefault="00174173" w:rsidP="001E1E76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 балл -</w:t>
      </w:r>
      <w:r w:rsidRPr="0045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недостаточный уровень.</w:t>
      </w:r>
    </w:p>
    <w:p w:rsidR="00174173" w:rsidRDefault="00174173" w:rsidP="001E1E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 обучающегося сформировано, 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полученных обучающимся за работу:</w:t>
      </w:r>
    </w:p>
    <w:p w:rsidR="00174173" w:rsidRDefault="00174173" w:rsidP="001E1E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до 14.</w:t>
      </w:r>
    </w:p>
    <w:p w:rsidR="00174173" w:rsidRDefault="00174173" w:rsidP="001E1E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 среднего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48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Pr="0017248E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17248E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17248E">
        <w:rPr>
          <w:rFonts w:ascii="Times New Roman" w:hAnsi="Times New Roman" w:cs="Times New Roman"/>
          <w:sz w:val="24"/>
          <w:szCs w:val="24"/>
        </w:rPr>
        <w:t xml:space="preserve"> полученных обучающимся за работу:</w:t>
      </w:r>
    </w:p>
    <w:p w:rsidR="00174173" w:rsidRDefault="00174173" w:rsidP="001E1E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до 10.</w:t>
      </w:r>
    </w:p>
    <w:p w:rsidR="00174173" w:rsidRDefault="00174173" w:rsidP="001E1E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 не сформировано,</w:t>
      </w:r>
      <w:r w:rsidRPr="00BC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полученных обучающимся за работу:</w:t>
      </w:r>
    </w:p>
    <w:p w:rsidR="00174173" w:rsidRDefault="00174173" w:rsidP="001E1E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 до 5 баллов.</w:t>
      </w:r>
    </w:p>
    <w:p w:rsidR="00E017BB" w:rsidRDefault="00E017BB" w:rsidP="00E01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>:</w:t>
      </w:r>
    </w:p>
    <w:p w:rsidR="00E017BB" w:rsidRDefault="00E017BB" w:rsidP="00E017B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1.Уровень выполнения мониторинговой 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боты по направлению креативное мышление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удовлетворительный.</w:t>
      </w:r>
    </w:p>
    <w:p w:rsidR="00E017BB" w:rsidRDefault="00E017BB" w:rsidP="00E017B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017BB" w:rsidRDefault="00E017BB" w:rsidP="00E017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брать в целом работу по функц</w:t>
      </w:r>
      <w:r w:rsidR="004C0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иональной грамотности, то </w:t>
      </w:r>
      <w:proofErr w:type="spellStart"/>
      <w:r w:rsidR="004C0D50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большинсво</w:t>
      </w:r>
      <w:proofErr w:type="spellEnd"/>
      <w:r w:rsidR="004C0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участников диагностики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смог</w:t>
      </w:r>
      <w:r w:rsidR="004C0D50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работу выполнить успешно – показать базовый уровень по шести модулям. </w:t>
      </w: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выполнении всех заданий по естественно-научной грамотности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0D50" w:rsidRDefault="004C0D50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0D50" w:rsidRDefault="004C0D50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0D50" w:rsidRDefault="004C0D50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Рекомендации:</w:t>
      </w:r>
    </w:p>
    <w:p w:rsidR="00E017BB" w:rsidRDefault="00E017BB" w:rsidP="00E017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Учителям-предметникам:</w:t>
      </w:r>
    </w:p>
    <w:p w:rsidR="00E017BB" w:rsidRDefault="00E017BB" w:rsidP="004C0D50">
      <w:pPr>
        <w:numPr>
          <w:ilvl w:val="0"/>
          <w:numId w:val="6"/>
        </w:numPr>
        <w:tabs>
          <w:tab w:val="left" w:pos="426"/>
          <w:tab w:val="left" w:pos="1515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E017BB" w:rsidRDefault="00E017BB" w:rsidP="004C0D50">
      <w:pPr>
        <w:numPr>
          <w:ilvl w:val="0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E017BB" w:rsidRDefault="00E017BB" w:rsidP="004C0D50">
      <w:pPr>
        <w:numPr>
          <w:ilvl w:val="0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E017BB" w:rsidRDefault="00E017BB" w:rsidP="004C0D50">
      <w:pPr>
        <w:numPr>
          <w:ilvl w:val="0"/>
          <w:numId w:val="6"/>
        </w:numPr>
        <w:tabs>
          <w:tab w:val="left" w:pos="426"/>
          <w:tab w:val="left" w:pos="1515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E017BB" w:rsidRDefault="00E017BB" w:rsidP="00E017BB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E017BB" w:rsidRDefault="00E017BB" w:rsidP="00E017BB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E017BB" w:rsidRDefault="00E017BB" w:rsidP="00E017BB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E017BB" w:rsidRDefault="00E017BB" w:rsidP="00E017BB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E017BB" w:rsidRDefault="00E017BB" w:rsidP="00E017BB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5. По формированию математической грамотности:</w:t>
      </w: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E017BB" w:rsidRDefault="00E017BB" w:rsidP="00E017BB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E017BB" w:rsidRDefault="00E017BB" w:rsidP="00E017B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6.На уроках естественно-научной направленности:</w:t>
      </w:r>
    </w:p>
    <w:p w:rsidR="00E017BB" w:rsidRDefault="00E017BB" w:rsidP="00E017BB">
      <w:p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использовать 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открытый банк заданий для оценки естественно-научной грамотности</w:t>
        </w:r>
      </w:hyperlink>
      <w:r>
        <w:rPr>
          <w:rFonts w:ascii="Times New Roman" w:hAnsi="Times New Roman" w:cs="Times New Roman"/>
          <w:sz w:val="24"/>
          <w:szCs w:val="24"/>
        </w:rPr>
        <w:t>, размещенных на  сайте ФИПИ;</w:t>
      </w:r>
    </w:p>
    <w:p w:rsidR="00E017BB" w:rsidRDefault="00E017BB" w:rsidP="00E017BB">
      <w:pPr>
        <w:tabs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E017BB" w:rsidRDefault="00E017BB" w:rsidP="00E017BB">
      <w:pPr>
        <w:tabs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E017BB" w:rsidRDefault="00E017BB" w:rsidP="00E017B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7BB" w:rsidRDefault="00E017BB" w:rsidP="00E0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BB" w:rsidRDefault="00E017BB" w:rsidP="00E01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Н.М. Калиновская</w:t>
      </w:r>
    </w:p>
    <w:p w:rsidR="00E017BB" w:rsidRDefault="00E017BB" w:rsidP="00E017BB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7BB" w:rsidRDefault="00E017BB" w:rsidP="00E017BB"/>
    <w:p w:rsidR="00D83C5A" w:rsidRDefault="00D83C5A"/>
    <w:sectPr w:rsidR="00D83C5A" w:rsidSect="00E017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8531F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B"/>
    <w:rsid w:val="00174173"/>
    <w:rsid w:val="001E1E76"/>
    <w:rsid w:val="003A2129"/>
    <w:rsid w:val="004C0D50"/>
    <w:rsid w:val="006F1FD8"/>
    <w:rsid w:val="00A851F7"/>
    <w:rsid w:val="00AE6E48"/>
    <w:rsid w:val="00C21E08"/>
    <w:rsid w:val="00D83C5A"/>
    <w:rsid w:val="00E017BB"/>
    <w:rsid w:val="00E250FF"/>
    <w:rsid w:val="00E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4BB3"/>
  <w15:chartTrackingRefBased/>
  <w15:docId w15:val="{839362FF-8CFB-42B8-8AD2-FA24D235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BB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E017BB"/>
    <w:pPr>
      <w:widowControl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17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E017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01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6"/>
    <w:uiPriority w:val="34"/>
    <w:locked/>
    <w:rsid w:val="00E017BB"/>
  </w:style>
  <w:style w:type="paragraph" w:styleId="a6">
    <w:name w:val="List Paragraph"/>
    <w:aliases w:val="Абзац списка для документа,List Paragraph,Абзац списка1"/>
    <w:basedOn w:val="a"/>
    <w:link w:val="a5"/>
    <w:uiPriority w:val="34"/>
    <w:qFormat/>
    <w:rsid w:val="00E017BB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017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017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017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017BB"/>
    <w:rPr>
      <w:color w:val="0000FF"/>
      <w:u w:val="single"/>
    </w:rPr>
  </w:style>
  <w:style w:type="character" w:customStyle="1" w:styleId="markedcontent">
    <w:name w:val="markedcontent"/>
    <w:basedOn w:val="a0"/>
    <w:rsid w:val="00AE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zalesskaya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2022-02-25T07:39:00Z</dcterms:created>
  <dcterms:modified xsi:type="dcterms:W3CDTF">2022-02-25T09:33:00Z</dcterms:modified>
</cp:coreProperties>
</file>