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C2" w:rsidRPr="00432C07" w:rsidRDefault="005339C2" w:rsidP="005339C2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339C2" w:rsidRPr="00432C07" w:rsidRDefault="005339C2" w:rsidP="005339C2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339C2" w:rsidRPr="00432C07" w:rsidRDefault="005339C2" w:rsidP="00533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339C2" w:rsidRPr="00432C07" w:rsidRDefault="005339C2" w:rsidP="005339C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D4B94B0" wp14:editId="2793E4C1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1" name="Рисунок 1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BB7828" wp14:editId="05FD91A4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" name="Рисунок 2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39C2" w:rsidRPr="00432C07" w:rsidRDefault="005339C2" w:rsidP="005339C2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432C07" w:rsidRDefault="005339C2" w:rsidP="005339C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5339C2" w:rsidRPr="00432C07" w:rsidRDefault="005339C2" w:rsidP="00533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339C2" w:rsidRPr="00432C07" w:rsidRDefault="005339C2" w:rsidP="00533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339C2" w:rsidRPr="00432C07" w:rsidRDefault="002E51D6" w:rsidP="0053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05.03.</w:t>
      </w:r>
      <w:r w:rsidR="005339C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="005339C2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    </w:t>
      </w:r>
      <w:proofErr w:type="spellStart"/>
      <w:r w:rsidR="005339C2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>г.Симферополь</w:t>
      </w:r>
      <w:proofErr w:type="spellEnd"/>
      <w:r w:rsidR="005339C2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5339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271</w:t>
      </w:r>
    </w:p>
    <w:p w:rsidR="005339C2" w:rsidRPr="00432C07" w:rsidRDefault="005339C2" w:rsidP="005339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39C2" w:rsidRPr="00432C07" w:rsidRDefault="005339C2" w:rsidP="005339C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Calibri" w:hAnsi="Times New Roman" w:cs="Times New Roman"/>
          <w:sz w:val="24"/>
          <w:szCs w:val="24"/>
          <w:lang w:eastAsia="ru-RU"/>
        </w:rPr>
        <w:t>Об итогах проведения Недели функционал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ьной грамотности обучающихся в 6</w:t>
      </w:r>
      <w:r w:rsidRPr="00432C07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классах общеобразовательных   организаций в 2024/2025 учебном году</w:t>
      </w:r>
    </w:p>
    <w:p w:rsidR="005339C2" w:rsidRPr="00432C07" w:rsidRDefault="005339C2" w:rsidP="005339C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39C2" w:rsidRPr="00432C07" w:rsidRDefault="005339C2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приказов управления образования от 26.08.2024 № 777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на 2024/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учебный год» и от 28.01.2025 № 108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Недели функционал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грамотности обучающихся в 6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общеобразовательных организаций на 2024/2025 учебный год» с целью выполнения мероприятий по выстраиванию  муниципальной системы оценки качества на основе практики международны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>х сравнительных исследований в 6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зовательных учреждений  района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по 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>04.03.2025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Неделя функциональной грамотности по направлениям: читательская грамотность; математическая грамотность; естественно-научная грамотность; финансовая грамотность; креативное мышление и глобальные компетенции с целью выявления уровня </w:t>
      </w:r>
      <w:proofErr w:type="spellStart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 у учащихся 6-х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ОУ Симферопольского района в процессе освоения ими основной образовательной программы основного общего образования в соответствии с федеральными образовательными стандартами.</w:t>
      </w:r>
      <w:r w:rsidRPr="00432C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работы составляло 40 минут.</w:t>
      </w:r>
    </w:p>
    <w:p w:rsidR="005339C2" w:rsidRDefault="00B14A2D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районе </w:t>
      </w:r>
      <w:r w:rsidR="0015470D">
        <w:rPr>
          <w:rFonts w:ascii="Times New Roman" w:eastAsia="Times New Roman" w:hAnsi="Times New Roman" w:cs="Times New Roman"/>
          <w:sz w:val="24"/>
          <w:szCs w:val="24"/>
          <w:lang w:eastAsia="ru-RU"/>
        </w:rPr>
        <w:t>2165</w:t>
      </w:r>
      <w:r w:rsidR="005339C2" w:rsidRPr="00C95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6</w:t>
      </w:r>
      <w:r w:rsidR="005339C2"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классов. </w:t>
      </w:r>
    </w:p>
    <w:p w:rsidR="00155A4A" w:rsidRDefault="00155A4A" w:rsidP="001E7EB0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«Читательская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грамотность»</w:t>
      </w:r>
      <w:r w:rsidRPr="00173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приняло</w:t>
      </w:r>
      <w:r w:rsidRPr="00D62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участие</w:t>
      </w:r>
      <w:r w:rsid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1363 учащихся 6 классов.</w:t>
      </w:r>
      <w:r w:rsidR="0015470D" w:rsidRPr="0015470D">
        <w:t xml:space="preserve"> </w:t>
      </w:r>
      <w:r w:rsidR="0015470D" w:rsidRPr="0015470D">
        <w:rPr>
          <w:rFonts w:ascii="Times New Roman" w:hAnsi="Times New Roman" w:cs="Times New Roman"/>
          <w:sz w:val="24"/>
        </w:rPr>
        <w:t>Все участники</w:t>
      </w:r>
      <w:r w:rsidR="0015470D" w:rsidRPr="0015470D">
        <w:rPr>
          <w:sz w:val="24"/>
        </w:rPr>
        <w:t xml:space="preserve"> </w:t>
      </w:r>
      <w:r w:rsidR="0015470D" w:rsidRPr="0015470D">
        <w:rPr>
          <w:rFonts w:ascii="Times New Roman" w:hAnsi="Times New Roman"/>
          <w:color w:val="000000"/>
          <w:sz w:val="24"/>
          <w:szCs w:val="24"/>
          <w:lang w:eastAsia="ru-RU"/>
        </w:rPr>
        <w:t>мониторинга справились со всеми заданиями (100%).</w:t>
      </w:r>
      <w:r w:rsidR="0015470D" w:rsidRPr="0015470D">
        <w:t xml:space="preserve"> </w:t>
      </w:r>
      <w:r w:rsidR="0015470D" w:rsidRPr="0015470D">
        <w:rPr>
          <w:rFonts w:ascii="Times New Roman" w:hAnsi="Times New Roman"/>
          <w:color w:val="000000"/>
          <w:sz w:val="24"/>
          <w:szCs w:val="24"/>
          <w:lang w:eastAsia="ru-RU"/>
        </w:rPr>
        <w:t>Анализ данных таблицы показывает, что в основн</w:t>
      </w:r>
      <w:r w:rsid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ом у учащихся 6 класса </w:t>
      </w:r>
      <w:proofErr w:type="spellStart"/>
      <w:r w:rsidR="0015470D">
        <w:rPr>
          <w:rFonts w:ascii="Times New Roman" w:hAnsi="Times New Roman"/>
          <w:color w:val="000000"/>
          <w:sz w:val="24"/>
          <w:szCs w:val="24"/>
          <w:lang w:eastAsia="ru-RU"/>
        </w:rPr>
        <w:t>метапред</w:t>
      </w:r>
      <w:r w:rsidR="0015470D" w:rsidRPr="0015470D">
        <w:rPr>
          <w:rFonts w:ascii="Times New Roman" w:hAnsi="Times New Roman"/>
          <w:color w:val="000000"/>
          <w:sz w:val="24"/>
          <w:szCs w:val="24"/>
          <w:lang w:eastAsia="ru-RU"/>
        </w:rPr>
        <w:t>метные</w:t>
      </w:r>
      <w:proofErr w:type="spellEnd"/>
      <w:r w:rsidR="0015470D"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сформированы на среднем уровне.</w:t>
      </w:r>
    </w:p>
    <w:p w:rsidR="0015470D" w:rsidRPr="0015470D" w:rsidRDefault="0015470D" w:rsidP="0015470D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Высокую успешность выполнения заданий показали учащиеся следующих МБОУ: «Лицей Крымской весны», «Николаевская школа», «Гвардейская школа-гимназия №3», «</w:t>
      </w:r>
      <w:proofErr w:type="spellStart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Клёновская</w:t>
      </w:r>
      <w:proofErr w:type="spellEnd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основная школа».</w:t>
      </w:r>
    </w:p>
    <w:p w:rsidR="0015470D" w:rsidRDefault="0015470D" w:rsidP="0015470D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Не имеют низкого уровня выполнения заданий МБОУ «</w:t>
      </w:r>
      <w:proofErr w:type="spellStart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Журавлёвская</w:t>
      </w:r>
      <w:proofErr w:type="spellEnd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«Гвардейская школа-гимназия 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3», МБОУ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«Николаевская школа», МБОУ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Ши</w:t>
      </w:r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роковская</w:t>
      </w:r>
      <w:proofErr w:type="spellEnd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Скворцовская</w:t>
      </w:r>
      <w:proofErr w:type="spellEnd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школа», МБОУ «Пожарская школа», МБОУ «</w:t>
      </w:r>
      <w:proofErr w:type="spellStart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>Клёновская</w:t>
      </w:r>
      <w:proofErr w:type="spellEnd"/>
      <w:r w:rsidRPr="001547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основная школа».</w:t>
      </w:r>
    </w:p>
    <w:p w:rsidR="00155A4A" w:rsidRDefault="00155A4A" w:rsidP="001E7EB0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15BF5" w:rsidRPr="00415BF5" w:rsidRDefault="00155A4A" w:rsidP="00415BF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«Математическая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грамотность»</w:t>
      </w: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принимало участие</w:t>
      </w:r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1162 обучающихся из 34 МБОУ Симферопольского района. Наибольшее количество участников, принимавших участие в мониторинге, в МБОУ:</w:t>
      </w:r>
      <w:r w:rsid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«Лицей Крымской весны» (114), </w:t>
      </w:r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</w:t>
      </w:r>
      <w:r w:rsid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ола №2» (50), </w:t>
      </w:r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«Гвардейская школа-гимназия №3» (52), «</w:t>
      </w:r>
      <w:proofErr w:type="spellStart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Добровская</w:t>
      </w:r>
      <w:proofErr w:type="spellEnd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</w:t>
      </w:r>
      <w:r w:rsid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зия </w:t>
      </w:r>
      <w:proofErr w:type="spellStart"/>
      <w:r w:rsid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им.Я.М.Слонимского</w:t>
      </w:r>
      <w:proofErr w:type="spellEnd"/>
      <w:r w:rsid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(128), </w:t>
      </w:r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Заречненскя</w:t>
      </w:r>
      <w:proofErr w:type="spellEnd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им.126 ОГББО» (54), «</w:t>
      </w:r>
      <w:proofErr w:type="spellStart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Чистенская</w:t>
      </w:r>
      <w:proofErr w:type="spellEnd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им.И.С.Тарасюка</w:t>
      </w:r>
      <w:proofErr w:type="spellEnd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 (60), «Гвардейская школа-гимназия №2» (51</w:t>
      </w:r>
      <w:proofErr w:type="gramStart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),«</w:t>
      </w:r>
      <w:proofErr w:type="spellStart"/>
      <w:proofErr w:type="gramEnd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им.Д.К.Ушинского</w:t>
      </w:r>
      <w:proofErr w:type="spellEnd"/>
      <w:r w:rsidR="00415BF5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 (59).</w:t>
      </w:r>
    </w:p>
    <w:p w:rsidR="00155A4A" w:rsidRDefault="00415BF5" w:rsidP="00415BF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Предложенная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по ФГ (математической грамотнос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ти) содержала задания низкого,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среднего и высокого уровня сложности. В работе выделено 4 вида математической деятельности: извлекать информацию, вычислять по формуле, применять и интерпретировать. Задания были подобраны по уровня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сложности, оценивались в 1 и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балла. В задании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 (низкий уровень сложности)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проверялись умения находить процентное отношения двух чисел, выполнять действия с десятичными дробями. В задании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2 (средний уровень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сложности) проверялось умение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выполнять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действия с десятичными дробями.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В задании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3 (низкий уровень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сложности) проверялись умения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установить зависимость между величинами, указанными в условии задания, и применять эту зависимость при расчётах. В задании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 (высокий уровень сложности) проверялись умения </w:t>
      </w:r>
      <w:r w:rsidR="009A0FE3"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зависимость между величинами, указанными в условии задания, и применять эту зависимость при расчётах.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15BF5" w:rsidRPr="00415BF5" w:rsidRDefault="00415BF5" w:rsidP="00415BF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Анализируя результаты мониторинга, можно констатировать, что лучше всего в ходе работы учащиеся справились с группой заданий, направленных на умение   решать задачи, связанные с отношением, пропорциональностью величин, выполнять округление чисел, решать многошаговые текстовые задачи арифметическим способом. Это задания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1,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 (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средний уровень сложности). Затруднения у обучающихся возникли при выполнении заданий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3,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4 (высокий уровень сложности). По итогам выполнен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ия работы набрали в среднем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23%,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40%, 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37%.</w:t>
      </w:r>
    </w:p>
    <w:p w:rsidR="00415BF5" w:rsidRPr="00415BF5" w:rsidRDefault="00415BF5" w:rsidP="00415BF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аибольший процент невыполнения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заданий (0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баллов в среднем по всем заданиям) в МБОУ: «Пожарская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58%,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№1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им.Н.Н.Белова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52%,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49%.</w:t>
      </w:r>
    </w:p>
    <w:p w:rsidR="00415BF5" w:rsidRPr="00415BF5" w:rsidRDefault="00415BF5" w:rsidP="00415BF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Наибольший процент выполнения заданий, оцениваемых одним баллом в МБОУ: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28%,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основная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22%. Наибольший процент заданий, оцениваемых одним баллом, выполнили в МБОУ: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им.В.А.Осипова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80%,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им.Я.М.Слонимского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-71%,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№1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им.Г.Н.Авраамова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93%,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№2 с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языком обучения»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66%, «Лицей Крымской весны»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71%,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71%.</w:t>
      </w:r>
    </w:p>
    <w:p w:rsidR="00415BF5" w:rsidRPr="00415BF5" w:rsidRDefault="00415BF5" w:rsidP="00415BF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При выполнении задания №3, №4 (задание высокого уровня сложности) функциональной математической грамотности необходимо применить математические знания в различных контекстах. Данные за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дания выполнили обучающихся - 26%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не справились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31%, 43%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справились частично. Низкий процент выполнения заданий, оцениваемых в 2 балла в МБОУ: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им.В.А.Осипова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12%,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им.Г.Н.Авраамова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3%, «Пожарская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16%,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им.Я.М.Слонимского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16%,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16%,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14%. Высокий процент выпол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нения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заданий, оцениваемых в 2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балла в МБОУ: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56%, «Партизанская школа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им.В.П.Богданова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-60%,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64%,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58%,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им.К.В.Варлыгина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60%,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53%, «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им.Д.К.Ушинского</w:t>
      </w:r>
      <w:proofErr w:type="spellEnd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57%.</w:t>
      </w:r>
    </w:p>
    <w:p w:rsidR="00415BF5" w:rsidRDefault="00415BF5" w:rsidP="00415BF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Уровень освоения основных компетенций, определяющих </w:t>
      </w:r>
      <w:proofErr w:type="spellStart"/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математической грамотности,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средний и ниже. Лучше всего обучающиеся выполнили задание среднего уровня сложности, процент выполнения-80%.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С заданиями высокого уровня сложности полност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ью справились -26% обучающихся. </w:t>
      </w:r>
      <w:r w:rsidRPr="00415BF5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значительная часть учащихся даже на фоне интереса к описанной ситуации демонстрирует неумение прочитать предложенный текст, выбрать информацию, применить предложенные в качестве дополнительных сведений факты или формулы, вычленить из реальной ситуации предметные аспекты. Многие учащиеся испытывают серьезные затруднения при вычленении необходимой информации из текста, таблиц, диаграмм и схем. Ответы учащихся демонстрируют неумение переводить информацию из одного формата в другой. Большинство учащихся испытывают затруднения с переносом даже элементарных знаний в новые ситуации.</w:t>
      </w:r>
    </w:p>
    <w:p w:rsidR="00155A4A" w:rsidRDefault="00155A4A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мониторинге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«Естественнонаучная грамотность»</w:t>
      </w:r>
      <w:r w:rsidRPr="0086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1230 учащихся 6-х классов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составляет 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66,7 % от общего количества учащихся (1845 человек). 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научное объяснение явлений, понимание особенностей естественнонаучного исследования, интерпретация данных и использование доказательств для получения выводов. </w:t>
      </w:r>
    </w:p>
    <w:p w:rsidR="00155A4A" w:rsidRDefault="00155A4A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показали 228 учащихся (18,5%), средний-  737 учащихся (60 %), высокий - 265 учащихся (21,5%) района.  </w:t>
      </w:r>
    </w:p>
    <w:p w:rsidR="00155A4A" w:rsidRDefault="00155A4A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6 классов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принявших участие в мониторинге, отс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утствует низкий уровень знаний 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выполненную работу в МБОУ: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</w:p>
    <w:p w:rsidR="00155A4A" w:rsidRDefault="00155A4A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показатель высокого уровня в МБОУ: «Винницкая школа», «Гвардейская школа-гимназия № 2»,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школа».</w:t>
      </w:r>
    </w:p>
    <w:p w:rsidR="00155A4A" w:rsidRDefault="00155A4A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высокий показатель низкого уровня в МБОУ: «Гвардейская школа-гимназия № 2»,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«Пожарская школа», «Партизанская школа им. В.П. Богданова»,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что свидетельствует о недостаточной работе учителей по формированию естественнонауч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функциональной грамотности.</w:t>
      </w:r>
    </w:p>
    <w:p w:rsidR="00155A4A" w:rsidRDefault="00155A4A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приняли участие в мониторинге 5 МБОУ: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«Перовская школа-гимназия имени Г. А. 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«Первомайская школа», из которых 3 МБОУ (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</w:t>
      </w: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«Первомайская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закрыты на карантин.</w:t>
      </w:r>
    </w:p>
    <w:p w:rsidR="005339C2" w:rsidRDefault="00155A4A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результаты свидетельствуют о том, что уровень </w:t>
      </w:r>
      <w:proofErr w:type="spellStart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5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естественнонаучной функциональной грамотности в районе на среднем уровне - 60% от всех учащихся, принявших участие в мониторинге.</w:t>
      </w:r>
    </w:p>
    <w:p w:rsidR="001E7EB0" w:rsidRDefault="00155A4A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«Финансовая грамотность»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</w:t>
      </w:r>
      <w:r w:rsidR="001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EB0" w:rsidRPr="001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995 человек, что составило 57,48% от общего количества обучающихся 6-х классов (в прошлом учебном году - 878 учащихся, 78%. Справилось с выполнением заданий мониторинга 786 человек (78,99%), в прошлом учебном году -  748 учащихся, 85%, не </w:t>
      </w:r>
      <w:r w:rsidR="001E7EB0" w:rsidRPr="001E7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справилось 209 (21,01%), в прошлом учебном году - 130 учащихся, 15%. Качество знаний по итог</w:t>
      </w:r>
      <w:r w:rsidR="001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мониторинга составило 60,53%.</w:t>
      </w:r>
    </w:p>
    <w:p w:rsidR="001E7EB0" w:rsidRPr="00372FCD" w:rsidRDefault="001E7EB0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1 (Содержательная область оценки: Доходы и расходы. Семейный бюджет. 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Выявление финансовой информации) и справились с ним на 100% учащиеся МБОУ: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«Кубанская школа им. С.П. Королева»,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К.В. Варлыгина». Остальные МБОУ справились с выполнением задания на 80-98%.</w:t>
      </w:r>
    </w:p>
    <w:p w:rsidR="001E7EB0" w:rsidRPr="00372FCD" w:rsidRDefault="001E7EB0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2 (Содержательная область оценки: Доходы и расходы, семейный бюджет.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Оценка финансовой проблемы) и справились с ним на 100% учащиеся МБОУ: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Наименьший процент правильных ответов дали учащиеся МБОУ: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(42,86%),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К.В. Варлыгина» (43,75%),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(48,78%). Остальные МБОУ справились с выполнением задания на 52-97%.</w:t>
      </w:r>
    </w:p>
    <w:p w:rsidR="001E7EB0" w:rsidRPr="00372FCD" w:rsidRDefault="001E7EB0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3 (Содержательная область оценки: Доходы и расходы, семейный бюджет.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Анализ информации в финансовом контексте) и справились с ним на 100% учащиеся МБОУ: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Наименьший процент правильных ответов дали учащиеся МБОУ: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 (28,57%), «Донская школа» (40%), «Гвардейская школа-гимназия № 2» (45,45%),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К.В. Варлыгина» (45%). Остальные МБОУ справились с выполнением задания на</w:t>
      </w:r>
      <w:r w:rsidRPr="00372F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66-96%.</w:t>
      </w:r>
    </w:p>
    <w:p w:rsidR="001E7EB0" w:rsidRPr="00372FCD" w:rsidRDefault="001E7EB0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4 (Содержательная область оценки: Доходы и расходы, семейный бюджет.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Применение финансовых знаний и понимание) и справились с ним на 100% учащиеся МБОУ: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«Украинская школа». Наименьший процент правильных ответов дали учащиеся МБОУ: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(9,76%), «Донская школа им. В.П. Давиденко» (13%),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(14,29%),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Заречненская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126 ОГББО» (14,71%),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(21,05%),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 (21,43%),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К.В. Варлыгина» (25%), «Гвардейская школа-гимназия №2» (34,09%),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(45,83%), «Николаевская школа» (47,62%). Не справились с заданием учащиеся МБОУ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(0%). Остальные МБОУ справились с выполнением задания на 50-98%.</w:t>
      </w:r>
    </w:p>
    <w:p w:rsidR="001E7EB0" w:rsidRPr="00372FCD" w:rsidRDefault="001E7EB0" w:rsidP="001E7EB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Наибольшие затруднение вызвал вопрос, связанный с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примененем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знаний (задание 4), а именно – подсчитать семейный доход, учитывая постоянные и непостоянные траты (не справилось 38,19%). Это говорит о том, что у учащихся недостаточно сформировано понимание «постоянные доходы», «непостоянные доходы», «семейный доход». Чтобы преодолеть данную проблему, можно порекомендовать включать в уроки задания, в которых речь идет о таких показателях семейного дохода, как зарплата, пенсия, премия, гонорар за определенную работу, деньги, подаренные на день рождение и др.</w:t>
      </w:r>
    </w:p>
    <w:p w:rsidR="002E51D6" w:rsidRPr="00372FCD" w:rsidRDefault="002E51D6" w:rsidP="002E51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100% показали учащиеся МБОУ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2E51D6" w:rsidRPr="00372FCD" w:rsidRDefault="002E51D6" w:rsidP="002E51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показали учащиеся МБОУ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(91,67%).</w:t>
      </w:r>
    </w:p>
    <w:p w:rsidR="002E51D6" w:rsidRPr="00372FCD" w:rsidRDefault="002E51D6" w:rsidP="002E51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высокий уровень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финасовой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 учащихся МБОУ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(0%). </w:t>
      </w:r>
    </w:p>
    <w:p w:rsidR="002E51D6" w:rsidRPr="00372FCD" w:rsidRDefault="002E51D6" w:rsidP="002E51D6">
      <w:pPr>
        <w:spacing w:after="0" w:line="276" w:lineRule="auto"/>
        <w:ind w:firstLine="567"/>
        <w:jc w:val="both"/>
      </w:pP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процент низкого уровня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наблюдается в МБОУ: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(57,14%), «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(36,59%), «Донская школа им. В.П. Давиденко» (33,33%).</w:t>
      </w:r>
      <w:r w:rsidRPr="00372FCD">
        <w:t xml:space="preserve"> </w:t>
      </w:r>
    </w:p>
    <w:p w:rsidR="00155A4A" w:rsidRPr="00E4479B" w:rsidRDefault="002E51D6" w:rsidP="00E4479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мониторинга выяснилось, что высокий и средний уровень </w:t>
      </w:r>
      <w:proofErr w:type="spellStart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у учащихся Симферопольского района составил 75,48% (в прошлом учебном году - 93%), ниже среднего – 17,29% (в прошлом учебном году - 5%), низкий уровень – 7</w:t>
      </w:r>
      <w:r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,29% (в прошлом учебном году - 2%).</w:t>
      </w:r>
    </w:p>
    <w:p w:rsidR="00155A4A" w:rsidRDefault="00155A4A" w:rsidP="005339C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 w:rsidRPr="006C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«Креативное мышление»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приняло участие</w:t>
      </w:r>
      <w:r w:rsid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79B"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1025 обучающихся 6-х классов из 32 школ Симферопольского района, что составило 45,5%% от всех обучающихся 6-х классов.</w:t>
      </w:r>
    </w:p>
    <w:p w:rsidR="00155A4A" w:rsidRDefault="00E4479B" w:rsidP="005339C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затруднение шестиклассников вызвало задание: Решение естественно-научных проблем и социальных проблем - «Порядок», задание №3. Объект оценки: указать наиболее креативные идеи. А также Письменное самовыражение и визуальное самовыражение - «Наша жизнь зависит от природы», вопрос №3. Объект оценки: совершенствование рисунка в соответствии с дополнительными требованиями. Таким образом, можно сделать вывод, что обучающиеся 6-х классов испытывают трудности в отборе и оценке идей и их доработки.</w:t>
      </w:r>
    </w:p>
    <w:p w:rsidR="00E4479B" w:rsidRPr="00E4479B" w:rsidRDefault="00E4479B" w:rsidP="00E4479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 в мониторинге 5</w:t>
      </w: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МБОУ: «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имени Героя Социалистического 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Тарасюка Ивана Степановича»</w:t>
      </w: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Я.М. Слонимского», «Донская школа им. В.П. Давиденко», «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1».</w:t>
      </w:r>
    </w:p>
    <w:p w:rsidR="00E4479B" w:rsidRPr="00E4479B" w:rsidRDefault="00E4479B" w:rsidP="00E4479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4</w:t>
      </w: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В.А. Осипова», «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«Перовская школа-гимназия им. Г.А. 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- мониторинговая работа не выполнялась в связи с приостановкой учебного процесса.</w:t>
      </w:r>
    </w:p>
    <w:p w:rsidR="00E4479B" w:rsidRPr="00E4479B" w:rsidRDefault="00E4479B" w:rsidP="00E4479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с мониторинговой работой (КМ сформировано от 100% до 50%) обучающиеся в следующих 9 МБОУ: «Гвардейская школа-гимназия №2», «Гвардейская школа-гимназия №3», «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«Кубанская школа им. С.П. Королёва», «Лицей Крымской весны», «Первомайская школа», «Первомайская школа», «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155A4A" w:rsidRDefault="00E4479B" w:rsidP="00E4479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в которых </w:t>
      </w:r>
      <w:proofErr w:type="spellStart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E4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критического мышления у обучающихся свыше 50% отсутствуют.</w:t>
      </w:r>
    </w:p>
    <w:p w:rsidR="00324C9A" w:rsidRPr="00324C9A" w:rsidRDefault="00155A4A" w:rsidP="00324C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«Глобальные компетенции</w:t>
      </w:r>
      <w:r w:rsidRPr="006C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приняли</w:t>
      </w:r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984 обучающихся из 29 МБОУ Симферопольского района, при этом не предоставили сведений об участии 3 МБОУ: «</w:t>
      </w:r>
      <w:proofErr w:type="spellStart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</w:t>
      </w:r>
      <w:proofErr w:type="spellStart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Я.М.Слонимского</w:t>
      </w:r>
      <w:proofErr w:type="spellEnd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«</w:t>
      </w:r>
      <w:proofErr w:type="spellStart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2». </w:t>
      </w:r>
    </w:p>
    <w:p w:rsidR="00324C9A" w:rsidRPr="00324C9A" w:rsidRDefault="00324C9A" w:rsidP="00324C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поступившей информацией о превышении допустимого порога заболеваемости по ОРВИ и гриппу в 8 МБОУ Симферопольского района («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В.А.Осипова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«Перовская школа-гимназия им. 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Г.А.Хачирашвили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«Первомайская школа»,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</w:t>
      </w: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школа») были полностью приостановлены занятия на период проведения мониторинга.</w:t>
      </w:r>
    </w:p>
    <w:p w:rsidR="00324C9A" w:rsidRPr="00324C9A" w:rsidRDefault="00324C9A" w:rsidP="00324C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выполнили задание 1 и справились с ним на 100% учащиеся МБОУ: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№2 с 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обучения», «Украинская школа» и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Наименьший процент правильных ответов дали учащиеся МБОУ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(0%), МБОУ «Константиновская школа» (9%), МБОУ «Кубанская школа им. 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С.П.Королёва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» (10%), МБОУ «Гвардейская школа-гимназия № 2» (12%) и МБОУ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(17%). Остальные МБОУ справились с выполнением задания на 26% - 97%.</w:t>
      </w:r>
    </w:p>
    <w:p w:rsidR="00324C9A" w:rsidRPr="00324C9A" w:rsidRDefault="00324C9A" w:rsidP="00324C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выполнили задание 2 и справились с ним на 100% учащиеся МБОУ: «Гвардейская школа № 1»,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Заречненская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им.126 ОГББО», «Николаевская школа» и «Украинская школа». Наименьший процент правильных ответов дали учащиеся МБОУ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 им. 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Н.Н.Белова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» (30%). Остальные МБОУ справились с выполнением задания на 47% - 95%.</w:t>
      </w:r>
    </w:p>
    <w:p w:rsidR="00324C9A" w:rsidRPr="00324C9A" w:rsidRDefault="00324C9A" w:rsidP="00324C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выполнили задание 3 и справились с ним на 100% учащиеся МБОУ: «Гвардейская школа № 1», «Залеская школа»,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Наименьший процент правильных ответов дали учащиеся МБОУ «Винницкая школа» (41%). Остальные МБОУ справились с выполнением задания на 53% - 99%.</w:t>
      </w:r>
    </w:p>
    <w:p w:rsidR="00324C9A" w:rsidRPr="00324C9A" w:rsidRDefault="00324C9A" w:rsidP="00324C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заданием 4 на 100% не справились учащиеся ни одной из МБОУ Симферопольского района. Наименьший процент правильных ответов дали учащиеся МБОУ «Константиновская школа» (9%), МБОУ «Гвардейская школа-гимназия № 2» (13%) и МБОУ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(13%). Остальные МБОУ справились с выполнением задания на 22% - 96%.</w:t>
      </w:r>
    </w:p>
    <w:p w:rsidR="00324C9A" w:rsidRPr="00324C9A" w:rsidRDefault="00324C9A" w:rsidP="00324C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выполнения заданий в среднем по району составила 53,3%.</w:t>
      </w:r>
    </w:p>
    <w:p w:rsidR="00324C9A" w:rsidRPr="00324C9A" w:rsidRDefault="00324C9A" w:rsidP="00324C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 успешность выполнения заданий показали обучающиеся из 15 МБОУ, в том числе МБОУ «Лицей Крымской весны» (75,38%),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Заречненская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им.126 ОГББО» (72,52%).</w:t>
      </w:r>
    </w:p>
    <w:p w:rsidR="00155A4A" w:rsidRDefault="00324C9A" w:rsidP="00324C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успешность выполнения заданий наблюдается в 14 МБОУ, в том числе МБОУ «Константиновская школа» (13,75%), МБОУ «Пожарская школа» (29,16%), МБОУ «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(32,5%).</w:t>
      </w:r>
    </w:p>
    <w:p w:rsidR="005339C2" w:rsidRDefault="00324C9A" w:rsidP="00415BF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ольшинство участников (551 - 55%) справились с заданиями на высоком уровне, выполнили от 66% до 100% заданий и показали высокое понимание проблемы. </w:t>
      </w:r>
      <w:r w:rsidR="00415BF5" w:rsidRPr="00415B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исследования справились с заданиями. Однако, задание направленные на оценку информации (задание № 1 – низкий уровень) и задание, направленное на оценку последствий предпринятых действий (задание № 4 – средний уровень) вызвал</w:t>
      </w:r>
      <w:r w:rsidR="0041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значительные затруднения. </w:t>
      </w:r>
      <w:r w:rsidR="00415BF5" w:rsidRPr="00415B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успешно все участники исследования справились с заданиями № 2 (средний уровень) и заданием № 3 (высокий уровень), направленные на анализ мнений на основе источника информации и аргументацию на основе анализа ситуации.</w:t>
      </w:r>
      <w:r w:rsidR="00415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обучающихся применять знания в жизненных ситуациях определяют их приспособленность в условиях современного мира инноваций. Поэтому деятельность, направленная на развитие у учащихся способности переноса, являющегося показателем </w:t>
      </w:r>
      <w:proofErr w:type="spellStart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грамотности, должна быть системной и целенаправленной.</w:t>
      </w:r>
    </w:p>
    <w:p w:rsidR="005339C2" w:rsidRPr="009A036D" w:rsidRDefault="005339C2" w:rsidP="005339C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Подведя итоги, необходимо отметить, что большое значение в формировании функциональной грамотности школьников имеет сотрудничество учеников, учителей, родителей. Если не будет понимания и гармонии в отношениях, учебно-воспитательный 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 не будет результативным. Достигнуть высоких результатов можно только в случае грамотно построенного учебно-воспитательного процесса с привлечением всех его участников</w:t>
      </w:r>
    </w:p>
    <w:p w:rsidR="005339C2" w:rsidRPr="009A036D" w:rsidRDefault="005339C2" w:rsidP="005339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9A036D" w:rsidRDefault="005339C2" w:rsidP="005339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5339C2" w:rsidRPr="009A036D" w:rsidRDefault="005339C2" w:rsidP="005339C2">
      <w:p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9A036D" w:rsidRDefault="005339C2" w:rsidP="005339C2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функциональной грамотности по всем направлениям.</w:t>
      </w:r>
    </w:p>
    <w:p w:rsidR="005339C2" w:rsidRPr="009A036D" w:rsidRDefault="005339C2" w:rsidP="005339C2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общеобразовательных учреждений района:</w:t>
      </w:r>
    </w:p>
    <w:p w:rsidR="005339C2" w:rsidRPr="009A036D" w:rsidRDefault="005339C2" w:rsidP="005339C2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учителей-предметников с результатами мониторинга по функциональной грамотности по всем направлениям, и с основными затруднениями учащихся при выполнении предложенных заданий.</w:t>
      </w:r>
      <w:r w:rsidRPr="00FD3369">
        <w:rPr>
          <w:rFonts w:ascii="Times New Roman" w:eastAsia="Calibri" w:hAnsi="Times New Roman" w:cs="Times New Roman"/>
          <w:sz w:val="24"/>
          <w:szCs w:val="24"/>
        </w:rPr>
        <w:t xml:space="preserve"> Акцентировать внимание педагогов на то</w:t>
      </w:r>
      <w:r>
        <w:rPr>
          <w:rFonts w:ascii="Times New Roman" w:eastAsia="Calibri" w:hAnsi="Times New Roman" w:cs="Times New Roman"/>
          <w:sz w:val="24"/>
          <w:szCs w:val="24"/>
        </w:rPr>
        <w:t>м, что формирование функциональной</w:t>
      </w:r>
      <w:r w:rsidRPr="00FD3369">
        <w:rPr>
          <w:rFonts w:ascii="Times New Roman" w:eastAsia="Calibri" w:hAnsi="Times New Roman" w:cs="Times New Roman"/>
          <w:sz w:val="24"/>
          <w:szCs w:val="24"/>
        </w:rPr>
        <w:t xml:space="preserve"> грамотности учащихся должно осуществляться в процессе обучения всем учебным предметам.</w:t>
      </w:r>
    </w:p>
    <w:p w:rsidR="005339C2" w:rsidRDefault="002E51D6" w:rsidP="005339C2">
      <w:pPr>
        <w:tabs>
          <w:tab w:val="left" w:pos="426"/>
          <w:tab w:val="left" w:pos="851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  2025</w:t>
      </w:r>
      <w:r w:rsidR="005339C2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39C2" w:rsidRPr="009A036D" w:rsidRDefault="005339C2" w:rsidP="005339C2">
      <w:pPr>
        <w:tabs>
          <w:tab w:val="left" w:pos="426"/>
          <w:tab w:val="left" w:pos="851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2.2.Р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и утвердить комплекс мероприятий по формированию функциональной грамотности у обучающихся, по использованию электронного банка заданий для оценки функциональной грамотности.</w:t>
      </w:r>
    </w:p>
    <w:p w:rsidR="005339C2" w:rsidRDefault="002E51D6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28.03</w:t>
      </w:r>
      <w:r w:rsidR="005339C2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.2025;</w:t>
      </w:r>
    </w:p>
    <w:p w:rsidR="005339C2" w:rsidRPr="009A036D" w:rsidRDefault="005339C2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2.3.В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ключить вопросы формирования функциональной грамотности по ее различным направлениям в систему методической работы образовательной организации;</w:t>
      </w:r>
    </w:p>
    <w:p w:rsidR="005339C2" w:rsidRPr="009A036D" w:rsidRDefault="005339C2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2024/2025 учебный год;</w:t>
      </w:r>
    </w:p>
    <w:p w:rsidR="005339C2" w:rsidRPr="009A036D" w:rsidRDefault="005339C2" w:rsidP="005339C2">
      <w:pPr>
        <w:tabs>
          <w:tab w:val="left" w:pos="426"/>
          <w:tab w:val="left" w:pos="1134"/>
        </w:tabs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беспечивать развитие у учащихся умений использовать свои знания в разнообразных ситуациях, близких к реальным, при изучении предметов                                </w:t>
      </w:r>
    </w:p>
    <w:p w:rsidR="005339C2" w:rsidRDefault="005339C2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до 25.05.2025</w:t>
      </w:r>
      <w:r w:rsid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9C2" w:rsidRPr="006C4C5F" w:rsidRDefault="005339C2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МБОУ, обучающиеся которых показали высокие результаты по итогам мониторинга ФГ, в соответствии с планом работы МБОУ ДО «ЦДЮТ», спланировать и подготовить выступление о системе работы учителей по достижению высоких показателей успешности выполнения заданий мониторинга ФГ для педагогических работников Симферопольского района.</w:t>
      </w:r>
    </w:p>
    <w:p w:rsidR="005339C2" w:rsidRPr="006C4C5F" w:rsidRDefault="002E51D6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2024/2025 учебный год;</w:t>
      </w:r>
    </w:p>
    <w:p w:rsidR="005339C2" w:rsidRPr="006C4C5F" w:rsidRDefault="005339C2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МБОУ, обучающиеся которых показали низкие результаты по итогам мониторинга, проанализировать причины низкой результат</w:t>
      </w:r>
      <w:r w:rsidR="00B1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ивности участия шестиклассников </w:t>
      </w: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мониторинге, итоги заслушать на совещании при директоре </w:t>
      </w:r>
    </w:p>
    <w:p w:rsidR="005339C2" w:rsidRDefault="002E51D6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  2025;</w:t>
      </w:r>
    </w:p>
    <w:p w:rsidR="002E51D6" w:rsidRPr="002E51D6" w:rsidRDefault="005339C2" w:rsidP="002E51D6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МБОУ «</w:t>
      </w:r>
      <w:proofErr w:type="spellStart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Я.М. Слонимского» (</w:t>
      </w:r>
      <w:proofErr w:type="spellStart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Никитчук</w:t>
      </w:r>
      <w:proofErr w:type="spellEnd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Е.В.), «</w:t>
      </w:r>
      <w:proofErr w:type="spellStart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 (Левицкая И.С.) проанализиров</w:t>
      </w:r>
      <w:r w:rsid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причины </w:t>
      </w:r>
      <w:r w:rsid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отчетов</w:t>
      </w:r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по финансовой грамотности, предоставить объяснительную записку по невыполнению приказа УО от 28.01.2025 № 108 (пункты 3.2 - 3.3) методисту Василевич О.С. на электронный адрес </w:t>
      </w:r>
      <w:hyperlink r:id="rId9" w:history="1">
        <w:r w:rsidR="002E51D6" w:rsidRPr="001D406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vasilevichcdut@mail.ru</w:t>
        </w:r>
      </w:hyperlink>
      <w:r w:rsid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9C2" w:rsidRDefault="002E51D6" w:rsidP="002E51D6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18</w:t>
      </w:r>
      <w:r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</w:p>
    <w:p w:rsidR="005339C2" w:rsidRPr="00324C9A" w:rsidRDefault="005339C2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Pr="0058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Директорам </w:t>
      </w:r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Я.М. Слонимского» (</w:t>
      </w:r>
      <w:proofErr w:type="spellStart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Никитчук</w:t>
      </w:r>
      <w:proofErr w:type="spellEnd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Е.В.), </w:t>
      </w:r>
      <w:r w:rsid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Хрыкина</w:t>
      </w:r>
      <w:proofErr w:type="spellEnd"/>
      <w:r w:rsid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и </w:t>
      </w:r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 (Левицкая И.С.) проанализировать причины отсутствия отчетов монит</w:t>
      </w:r>
      <w:r w:rsid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оринга по глобальным компетенциям и </w:t>
      </w:r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объяснительную</w:t>
      </w:r>
      <w:r w:rsid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записку методисту Юрченко О.А. на электронный адрес </w:t>
      </w:r>
      <w:hyperlink r:id="rId10" w:history="1">
        <w:r w:rsidR="00324C9A" w:rsidRPr="00357DF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oxy</w:t>
        </w:r>
        <w:r w:rsidR="00324C9A" w:rsidRPr="00324C9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324C9A" w:rsidRPr="00357DF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the</w:t>
        </w:r>
        <w:r w:rsidR="00324C9A" w:rsidRPr="00324C9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324C9A" w:rsidRPr="00357DF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little</w:t>
        </w:r>
        <w:r w:rsidR="00324C9A" w:rsidRPr="00324C9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324C9A" w:rsidRPr="00357DF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324C9A" w:rsidRPr="00324C9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324C9A" w:rsidRPr="00357DF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324C9A" w:rsidRPr="0032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9C2" w:rsidRDefault="00324C9A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18.03.2025</w:t>
      </w:r>
    </w:p>
    <w:p w:rsidR="005339C2" w:rsidRPr="009A036D" w:rsidRDefault="005339C2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Польняк</w:t>
      </w:r>
      <w:proofErr w:type="spellEnd"/>
      <w:r w:rsid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Э.В.), </w:t>
      </w:r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К.В. Варлыгина»</w:t>
      </w:r>
      <w:r w:rsid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(Сидоренко В.Г.)</w:t>
      </w:r>
      <w:r w:rsidR="002E51D6"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причины </w:t>
      </w:r>
      <w:r w:rsid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 в отчётных документах в мониторинге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финансовой грамотности, предоставить объяснительную записку по невыполнению требований к отчетности по результатам мониторинга методисту Василевич О.С. на электронный адрес </w:t>
      </w:r>
      <w:hyperlink r:id="rId11" w:history="1">
        <w:r w:rsidRPr="00C718A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vasilevichcdut@mail.ru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9C2" w:rsidRPr="005339C2" w:rsidRDefault="002E51D6" w:rsidP="005339C2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18.03.2025;</w:t>
      </w:r>
    </w:p>
    <w:p w:rsidR="005339C2" w:rsidRPr="006C4C5F" w:rsidRDefault="005339C2" w:rsidP="005339C2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МБОУ:</w:t>
      </w:r>
    </w:p>
    <w:p w:rsidR="005339C2" w:rsidRDefault="005339C2" w:rsidP="005339C2">
      <w:pPr>
        <w:pStyle w:val="a5"/>
        <w:numPr>
          <w:ilvl w:val="1"/>
          <w:numId w:val="1"/>
        </w:numPr>
        <w:spacing w:after="0" w:line="240" w:lineRule="auto"/>
        <w:ind w:left="-284" w:right="14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качественного формирования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грамотности учащихся </w:t>
      </w: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уроков необходимо предусмотреть задания, формирующие следующие умения: выявлять мошеннические действия, приводящие к возникновению финансовых проблем, называть способы и виды мошенничества, знать и применять советы банковских работников по защите банковских карт.</w:t>
      </w:r>
    </w:p>
    <w:p w:rsidR="005339C2" w:rsidRPr="006C4C5F" w:rsidRDefault="005339C2" w:rsidP="005339C2">
      <w:pPr>
        <w:pStyle w:val="a5"/>
        <w:numPr>
          <w:ilvl w:val="1"/>
          <w:numId w:val="1"/>
        </w:numPr>
        <w:spacing w:after="0" w:line="240" w:lineRule="auto"/>
        <w:ind w:left="-284" w:right="14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5F">
        <w:rPr>
          <w:rFonts w:ascii="Times New Roman" w:eastAsia="Calibri" w:hAnsi="Times New Roman" w:cs="Times New Roman"/>
          <w:sz w:val="24"/>
        </w:rPr>
        <w:t>Включать в уроки практико-ориентированные задания, направленные на развитие у учащихся общего подхода к принятию финансово грамотного решения, анализ основных методов обмана граждан, применяемых мошенниками, интерпретацию информации о финансовых рисках, рассматривать примеры финансового мошенничества в истории</w:t>
      </w:r>
      <w:r>
        <w:rPr>
          <w:rFonts w:ascii="Times New Roman" w:eastAsia="Calibri" w:hAnsi="Times New Roman" w:cs="Times New Roman"/>
          <w:sz w:val="24"/>
        </w:rPr>
        <w:t>.</w:t>
      </w:r>
    </w:p>
    <w:p w:rsidR="005339C2" w:rsidRPr="009A036D" w:rsidRDefault="005339C2" w:rsidP="005339C2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повышения мотивации к обучению на уроках использовать элементы инновационных технологий, применять методы активного обучения, применять задания, способствующие развитию у учащихся навыков применения знаний для решения различных жизненных ситуаций, поискового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исследовательского характера.</w:t>
      </w:r>
    </w:p>
    <w:p w:rsidR="005339C2" w:rsidRPr="009A036D" w:rsidRDefault="005339C2" w:rsidP="005339C2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повышение собственного методического уровня в вопросах формирования ФГ путем участия в различных мероприятиях: РМО, СП, КПК, тестированиях и </w:t>
      </w:r>
      <w:proofErr w:type="spellStart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разнообразных площадках</w:t>
      </w:r>
    </w:p>
    <w:p w:rsidR="005339C2" w:rsidRPr="009A036D" w:rsidRDefault="005339C2" w:rsidP="005339C2">
      <w:p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до 25.05.2025;</w:t>
      </w:r>
    </w:p>
    <w:p w:rsidR="005339C2" w:rsidRPr="009A036D" w:rsidRDefault="005339C2" w:rsidP="005339C2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сертифицированные задания по функциональной грамотности, опубликованные в открытом доступе.</w:t>
      </w:r>
    </w:p>
    <w:p w:rsidR="005339C2" w:rsidRPr="009A036D" w:rsidRDefault="005339C2" w:rsidP="005339C2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исполнение данного приказа возложить на методиста МБОУ ДО «ЦДЮТ» Юрченко О.А.</w:t>
      </w:r>
    </w:p>
    <w:p w:rsidR="005339C2" w:rsidRPr="009A036D" w:rsidRDefault="005339C2" w:rsidP="005339C2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данного приказа возложить на директора МБОУ ДО «ЦДЮТ» Т.Н. </w:t>
      </w:r>
      <w:proofErr w:type="spellStart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9C2" w:rsidRDefault="005339C2" w:rsidP="005339C2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Default="005339C2" w:rsidP="005339C2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Default="005339C2" w:rsidP="005339C2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432C07" w:rsidRDefault="002E51D6" w:rsidP="005339C2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5339C2" w:rsidRPr="00432C07" w:rsidRDefault="005339C2" w:rsidP="005339C2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432C07" w:rsidRDefault="005339C2" w:rsidP="005339C2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432C07" w:rsidRDefault="005339C2" w:rsidP="005339C2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432C07" w:rsidRDefault="005339C2" w:rsidP="005339C2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Pr="00432C07" w:rsidRDefault="005339C2" w:rsidP="005339C2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Default="005339C2" w:rsidP="005339C2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FCD" w:rsidRDefault="00372FCD" w:rsidP="005339C2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FCD" w:rsidRDefault="00372FCD" w:rsidP="005339C2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FCD" w:rsidRPr="00432C07" w:rsidRDefault="00372FCD" w:rsidP="005339C2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9C2" w:rsidRDefault="005339C2" w:rsidP="005339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EA7" w:rsidRDefault="00AC1EA7" w:rsidP="005339C2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5339C2" w:rsidRPr="00432C07" w:rsidRDefault="005339C2" w:rsidP="005339C2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Юрченко Оксана Анатольевна,</w:t>
      </w:r>
    </w:p>
    <w:p w:rsidR="005339C2" w:rsidRDefault="005339C2" w:rsidP="005339C2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14"/>
          <w:szCs w:val="24"/>
          <w:lang w:eastAsia="ru-RU"/>
        </w:rPr>
        <w:t>+7 978 020 34 53</w:t>
      </w:r>
    </w:p>
    <w:p w:rsidR="005339C2" w:rsidRPr="00432C07" w:rsidRDefault="005339C2" w:rsidP="005339C2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5339C2" w:rsidRPr="00432C07" w:rsidRDefault="005339C2" w:rsidP="005339C2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uk-UA"/>
        </w:rPr>
        <w:t>С приказом управления образования</w:t>
      </w:r>
    </w:p>
    <w:p w:rsidR="005339C2" w:rsidRPr="00432C07" w:rsidRDefault="002E51D6" w:rsidP="005339C2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05.03.2025</w:t>
      </w:r>
      <w:r w:rsidR="005339C2" w:rsidRPr="00432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271</w:t>
      </w:r>
      <w:r w:rsidR="005339C2" w:rsidRPr="00432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ознакомлены:</w:t>
      </w:r>
    </w:p>
    <w:p w:rsidR="005339C2" w:rsidRPr="00432C07" w:rsidRDefault="005339C2" w:rsidP="005339C2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9617" w:type="dxa"/>
        <w:tblLook w:val="04A0" w:firstRow="1" w:lastRow="0" w:firstColumn="1" w:lastColumn="0" w:noHBand="0" w:noVBand="1"/>
      </w:tblPr>
      <w:tblGrid>
        <w:gridCol w:w="534"/>
        <w:gridCol w:w="2551"/>
        <w:gridCol w:w="4111"/>
        <w:gridCol w:w="2421"/>
      </w:tblGrid>
      <w:tr w:rsidR="005339C2" w:rsidRPr="00432C07" w:rsidTr="00617351">
        <w:trPr>
          <w:trHeight w:val="262"/>
        </w:trPr>
        <w:tc>
          <w:tcPr>
            <w:tcW w:w="534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C07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2421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339C2" w:rsidRPr="00432C07" w:rsidTr="00617351">
        <w:trPr>
          <w:trHeight w:val="262"/>
        </w:trPr>
        <w:tc>
          <w:tcPr>
            <w:tcW w:w="534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C07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432C0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111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5339C2" w:rsidRPr="00432C07" w:rsidRDefault="002E51D6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1D6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</w:tc>
      </w:tr>
      <w:tr w:rsidR="005339C2" w:rsidRPr="00432C07" w:rsidTr="00617351">
        <w:trPr>
          <w:trHeight w:val="262"/>
        </w:trPr>
        <w:tc>
          <w:tcPr>
            <w:tcW w:w="534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4111" w:type="dxa"/>
          </w:tcPr>
          <w:p w:rsidR="005339C2" w:rsidRPr="00432C07" w:rsidRDefault="005339C2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5339C2" w:rsidRPr="00432C07" w:rsidRDefault="002E51D6" w:rsidP="00617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1D6">
              <w:rPr>
                <w:rFonts w:ascii="Times New Roman" w:hAnsi="Times New Roman"/>
                <w:sz w:val="24"/>
                <w:szCs w:val="24"/>
              </w:rPr>
              <w:t>05.03.2025</w:t>
            </w:r>
          </w:p>
        </w:tc>
      </w:tr>
    </w:tbl>
    <w:p w:rsidR="005339C2" w:rsidRDefault="005339C2" w:rsidP="005339C2"/>
    <w:p w:rsidR="00DA535F" w:rsidRDefault="00DA535F"/>
    <w:sectPr w:rsidR="00DA535F" w:rsidSect="007B5A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F6" w:rsidRDefault="00702CF6" w:rsidP="00E40030">
      <w:pPr>
        <w:spacing w:after="0" w:line="240" w:lineRule="auto"/>
      </w:pPr>
      <w:r>
        <w:separator/>
      </w:r>
    </w:p>
  </w:endnote>
  <w:endnote w:type="continuationSeparator" w:id="0">
    <w:p w:rsidR="00702CF6" w:rsidRDefault="00702CF6" w:rsidP="00E4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30" w:rsidRDefault="00E4003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30" w:rsidRDefault="00E4003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30" w:rsidRDefault="00E400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F6" w:rsidRDefault="00702CF6" w:rsidP="00E40030">
      <w:pPr>
        <w:spacing w:after="0" w:line="240" w:lineRule="auto"/>
      </w:pPr>
      <w:r>
        <w:separator/>
      </w:r>
    </w:p>
  </w:footnote>
  <w:footnote w:type="continuationSeparator" w:id="0">
    <w:p w:rsidR="00702CF6" w:rsidRDefault="00702CF6" w:rsidP="00E4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30" w:rsidRDefault="00E4003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9.65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30" w:rsidRDefault="00E4003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39.65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30" w:rsidRDefault="00E4003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0FC6"/>
    <w:multiLevelType w:val="multilevel"/>
    <w:tmpl w:val="62D4D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C2"/>
    <w:rsid w:val="0015470D"/>
    <w:rsid w:val="00155A4A"/>
    <w:rsid w:val="001E7EB0"/>
    <w:rsid w:val="00207680"/>
    <w:rsid w:val="002421C9"/>
    <w:rsid w:val="002666A9"/>
    <w:rsid w:val="002E51D6"/>
    <w:rsid w:val="00324C9A"/>
    <w:rsid w:val="00372FCD"/>
    <w:rsid w:val="00415BF5"/>
    <w:rsid w:val="005339C2"/>
    <w:rsid w:val="00702CF6"/>
    <w:rsid w:val="009A0FE3"/>
    <w:rsid w:val="00AC1EA7"/>
    <w:rsid w:val="00B14A2D"/>
    <w:rsid w:val="00D12480"/>
    <w:rsid w:val="00DA535F"/>
    <w:rsid w:val="00E40030"/>
    <w:rsid w:val="00E4479B"/>
    <w:rsid w:val="00F5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2A9AE47-0992-4C0C-8B26-9E516DA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9C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339C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339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FE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0030"/>
  </w:style>
  <w:style w:type="paragraph" w:styleId="aa">
    <w:name w:val="footer"/>
    <w:basedOn w:val="a"/>
    <w:link w:val="ab"/>
    <w:uiPriority w:val="99"/>
    <w:unhideWhenUsed/>
    <w:rsid w:val="00E4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silevichcdut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oxy_the_little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asilevichcdut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13</cp:revision>
  <cp:lastPrinted>2025-03-12T09:12:00Z</cp:lastPrinted>
  <dcterms:created xsi:type="dcterms:W3CDTF">2025-01-23T11:05:00Z</dcterms:created>
  <dcterms:modified xsi:type="dcterms:W3CDTF">2025-03-12T09:16:00Z</dcterms:modified>
</cp:coreProperties>
</file>