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Муниципальное бюджетное общеобразовательное учреждение «</w:t>
      </w:r>
      <w:proofErr w:type="spellStart"/>
      <w:r w:rsidRPr="00CF7F1E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F7F1E">
        <w:rPr>
          <w:rFonts w:eastAsia="Calibri"/>
          <w:b/>
          <w:color w:val="000000"/>
          <w:lang w:eastAsia="en-US"/>
        </w:rPr>
        <w:t xml:space="preserve"> школа»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Симферопольского района Республики Крым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(МБОУ «</w:t>
      </w:r>
      <w:proofErr w:type="spellStart"/>
      <w:r w:rsidRPr="00CF7F1E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F7F1E">
        <w:rPr>
          <w:rFonts w:eastAsia="Calibri"/>
          <w:b/>
          <w:color w:val="000000"/>
          <w:lang w:eastAsia="en-US"/>
        </w:rPr>
        <w:t xml:space="preserve"> школа»)</w:t>
      </w:r>
    </w:p>
    <w:p w:rsidR="0065163A" w:rsidRDefault="0065163A" w:rsidP="00CF7F1E">
      <w:pPr>
        <w:ind w:left="-709"/>
        <w:jc w:val="center"/>
        <w:rPr>
          <w:rFonts w:eastAsia="Calibri"/>
          <w:color w:val="000000"/>
          <w:lang w:eastAsia="en-US"/>
        </w:rPr>
      </w:pPr>
    </w:p>
    <w:p w:rsidR="003028BB" w:rsidRDefault="0065163A" w:rsidP="00CF7F1E">
      <w:pPr>
        <w:ind w:left="-709"/>
        <w:jc w:val="center"/>
        <w:rPr>
          <w:b/>
        </w:rPr>
      </w:pPr>
      <w:r>
        <w:rPr>
          <w:rFonts w:eastAsia="Calibri"/>
          <w:color w:val="000000"/>
          <w:lang w:eastAsia="en-US"/>
        </w:rPr>
        <w:t xml:space="preserve">            </w:t>
      </w:r>
      <w:r w:rsidR="003028BB">
        <w:rPr>
          <w:b/>
        </w:rPr>
        <w:t>ПРИКАЗ</w:t>
      </w:r>
    </w:p>
    <w:p w:rsidR="003028BB" w:rsidRDefault="003028BB" w:rsidP="003028BB">
      <w:pPr>
        <w:tabs>
          <w:tab w:val="left" w:pos="1455"/>
        </w:tabs>
      </w:pPr>
      <w:r>
        <w:tab/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3552"/>
      </w:tblGrid>
      <w:tr w:rsidR="003028BB" w:rsidTr="00CF7F1E">
        <w:tc>
          <w:tcPr>
            <w:tcW w:w="3256" w:type="dxa"/>
            <w:hideMark/>
          </w:tcPr>
          <w:p w:rsidR="003028BB" w:rsidRDefault="00C01624" w:rsidP="00E72978">
            <w:pPr>
              <w:rPr>
                <w:lang w:eastAsia="en-US"/>
              </w:rPr>
            </w:pPr>
            <w:r>
              <w:rPr>
                <w:lang w:eastAsia="en-US"/>
              </w:rPr>
              <w:t>07 марта 2025</w:t>
            </w:r>
            <w:r w:rsidR="00CF7F1E">
              <w:rPr>
                <w:lang w:eastAsia="en-US"/>
              </w:rPr>
              <w:t xml:space="preserve"> года</w:t>
            </w:r>
          </w:p>
        </w:tc>
        <w:tc>
          <w:tcPr>
            <w:tcW w:w="3257" w:type="dxa"/>
            <w:hideMark/>
          </w:tcPr>
          <w:p w:rsidR="003028BB" w:rsidRDefault="0065163A" w:rsidP="00E729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3028BB">
              <w:rPr>
                <w:lang w:eastAsia="en-US"/>
              </w:rPr>
              <w:t>с. Залесье</w:t>
            </w:r>
          </w:p>
        </w:tc>
        <w:tc>
          <w:tcPr>
            <w:tcW w:w="3552" w:type="dxa"/>
            <w:hideMark/>
          </w:tcPr>
          <w:p w:rsidR="003028BB" w:rsidRDefault="00C01624" w:rsidP="00E7297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№ 127</w:t>
            </w:r>
          </w:p>
        </w:tc>
      </w:tr>
    </w:tbl>
    <w:p w:rsidR="003028BB" w:rsidRDefault="003028BB" w:rsidP="003028BB">
      <w:pPr>
        <w:jc w:val="center"/>
        <w:rPr>
          <w:i/>
        </w:rPr>
      </w:pPr>
      <w:r>
        <w:rPr>
          <w:i/>
        </w:rPr>
        <w:t xml:space="preserve"> </w:t>
      </w:r>
    </w:p>
    <w:p w:rsidR="004474F0" w:rsidRDefault="004474F0" w:rsidP="004474F0">
      <w:pPr>
        <w:rPr>
          <w:b/>
        </w:rPr>
      </w:pPr>
      <w:r>
        <w:rPr>
          <w:b/>
        </w:rPr>
        <w:t>Об итогах</w:t>
      </w:r>
      <w:r w:rsidRPr="004474F0">
        <w:rPr>
          <w:b/>
        </w:rPr>
        <w:t xml:space="preserve"> мониторинга показателей по определению </w:t>
      </w:r>
    </w:p>
    <w:p w:rsidR="004474F0" w:rsidRDefault="004474F0" w:rsidP="004474F0">
      <w:pPr>
        <w:rPr>
          <w:b/>
        </w:rPr>
      </w:pPr>
      <w:r w:rsidRPr="004474F0">
        <w:rPr>
          <w:b/>
        </w:rPr>
        <w:t xml:space="preserve">уровня </w:t>
      </w:r>
      <w:proofErr w:type="spellStart"/>
      <w:r w:rsidRPr="004474F0">
        <w:rPr>
          <w:b/>
        </w:rPr>
        <w:t>сформированности</w:t>
      </w:r>
      <w:proofErr w:type="spellEnd"/>
      <w:r w:rsidRPr="004474F0">
        <w:rPr>
          <w:b/>
        </w:rPr>
        <w:t xml:space="preserve"> объективной </w:t>
      </w:r>
    </w:p>
    <w:p w:rsidR="009A4CAB" w:rsidRDefault="004474F0" w:rsidP="004474F0">
      <w:r w:rsidRPr="004474F0">
        <w:rPr>
          <w:b/>
        </w:rPr>
        <w:t xml:space="preserve">внутренней системы оценки качества образования </w:t>
      </w:r>
    </w:p>
    <w:p w:rsidR="004474F0" w:rsidRDefault="004474F0" w:rsidP="009A4CAB">
      <w:pPr>
        <w:pStyle w:val="a4"/>
        <w:ind w:right="-1" w:firstLine="707"/>
        <w:jc w:val="both"/>
      </w:pPr>
    </w:p>
    <w:p w:rsidR="009A4CAB" w:rsidRDefault="004474F0" w:rsidP="00614043">
      <w:pPr>
        <w:ind w:firstLine="708"/>
        <w:jc w:val="both"/>
      </w:pPr>
      <w:r>
        <w:t xml:space="preserve">Во исполнение приказа управления образования Симферопольского района </w:t>
      </w:r>
      <w:r w:rsidR="00614043">
        <w:t>от 19.02.2025 №197 «</w:t>
      </w:r>
      <w:r w:rsidR="00614043" w:rsidRPr="003406F1">
        <w:t xml:space="preserve">О проведении мониторинга показателей по определению уровня </w:t>
      </w:r>
      <w:proofErr w:type="spellStart"/>
      <w:r w:rsidR="00614043" w:rsidRPr="003406F1">
        <w:t>сформированности</w:t>
      </w:r>
      <w:proofErr w:type="spellEnd"/>
      <w:r w:rsidR="00614043" w:rsidRPr="003406F1">
        <w:t xml:space="preserve"> объективной внутренней системы оценки качества образования в общеобразовательных </w:t>
      </w:r>
      <w:r w:rsidR="00614043">
        <w:t xml:space="preserve"> учреждениях</w:t>
      </w:r>
      <w:r w:rsidR="00614043">
        <w:t xml:space="preserve">», </w:t>
      </w:r>
      <w:r>
        <w:t>в</w:t>
      </w:r>
      <w:r w:rsidRPr="00695751">
        <w:t xml:space="preserve"> соответствии со статьей 97 Федерального закона от 29.12.2012 № 273-ФЗ «Об образовании в Российской Федерации», постановлением Правительства Российской Федерации от 05.08.2013 № 662 «Об осуществлении мониторинга системы образования»,</w:t>
      </w:r>
      <w:r>
        <w:t xml:space="preserve">  во исполнение приказов у</w:t>
      </w:r>
      <w:r w:rsidRPr="0075686D">
        <w:t>правления образования от 11.11.2020 г. № 652 «О реализации муниципальных механизмов управления качеством</w:t>
      </w:r>
      <w:r w:rsidR="00614043">
        <w:t xml:space="preserve"> образования в Симферопольском районе», </w:t>
      </w:r>
      <w:r w:rsidRPr="0075686D">
        <w:t>согласно пункта 2.1.1.   Положения «О реализации муниципальных механизмов управления качеством образования в  Симферопольском районе»</w:t>
      </w:r>
      <w:r>
        <w:t>,  от 20.</w:t>
      </w:r>
      <w:r w:rsidRPr="00EE7F1B">
        <w:t>06.2022</w:t>
      </w:r>
      <w:r>
        <w:t>№ 558 «</w:t>
      </w:r>
      <w:r w:rsidRPr="00EE7F1B">
        <w:t>Об утвержд</w:t>
      </w:r>
      <w:r>
        <w:t xml:space="preserve">ении Положения о  муниципальной </w:t>
      </w:r>
      <w:r w:rsidRPr="00EE7F1B">
        <w:t xml:space="preserve">системе оценки и управления качеством </w:t>
      </w:r>
      <w:r w:rsidR="00614043">
        <w:t xml:space="preserve">образования </w:t>
      </w:r>
      <w:r w:rsidRPr="00EE7F1B">
        <w:t>Симферопольского района</w:t>
      </w:r>
      <w:r>
        <w:t>»</w:t>
      </w:r>
      <w:r w:rsidRPr="00EE7F1B">
        <w:t xml:space="preserve"> с целью реализации мероприятий в рамках муниципальных механизмов управления качеством образования в части выстраивания сбалансированной системы оценки качества подготовки обучающихся, формирования единой объективной системы диагностики и кон</w:t>
      </w:r>
      <w:r w:rsidR="00614043">
        <w:t>троля состояния образования</w:t>
      </w:r>
      <w:r w:rsidRPr="00EE7F1B">
        <w:t>, обеспечивающей определение факторов</w:t>
      </w:r>
      <w:r>
        <w:t>, влияющих на качество образова</w:t>
      </w:r>
      <w:r w:rsidR="00614043">
        <w:t>ния</w:t>
      </w:r>
      <w:r w:rsidRPr="00EE7F1B">
        <w:t xml:space="preserve"> и своевременное выявление его изменений, получения объективной и достоверной информации о ра</w:t>
      </w:r>
      <w:r w:rsidR="00614043">
        <w:t>змещении на официальном сайте</w:t>
      </w:r>
      <w:r w:rsidRPr="00EE7F1B">
        <w:t xml:space="preserve"> аналитически</w:t>
      </w:r>
      <w:r>
        <w:t xml:space="preserve">х материалов ВСОКО </w:t>
      </w:r>
      <w:r w:rsidR="00614043">
        <w:t>в МБОУ «</w:t>
      </w:r>
      <w:proofErr w:type="spellStart"/>
      <w:r w:rsidR="00614043">
        <w:t>Залесская</w:t>
      </w:r>
      <w:proofErr w:type="spellEnd"/>
      <w:r w:rsidR="00614043">
        <w:t xml:space="preserve"> школа» был проведен</w:t>
      </w:r>
      <w:r w:rsidRPr="00EE7F1B">
        <w:t xml:space="preserve"> мониторинг </w:t>
      </w:r>
      <w:proofErr w:type="spellStart"/>
      <w:r w:rsidRPr="00EE7F1B">
        <w:t>сформированности</w:t>
      </w:r>
      <w:proofErr w:type="spellEnd"/>
      <w:r w:rsidRPr="00EE7F1B">
        <w:t xml:space="preserve"> объективной внутренней системы оценки качес</w:t>
      </w:r>
      <w:r w:rsidR="007C4122">
        <w:t>тва образования (далее - ВСОКО)</w:t>
      </w:r>
    </w:p>
    <w:p w:rsidR="007C4122" w:rsidRDefault="007C4122" w:rsidP="007C4122">
      <w:pPr>
        <w:jc w:val="both"/>
      </w:pPr>
      <w:r>
        <w:t>На основании вышеизложенного</w:t>
      </w:r>
    </w:p>
    <w:p w:rsidR="009A4CAB" w:rsidRDefault="009A4CAB" w:rsidP="009A4CAB">
      <w:pPr>
        <w:pStyle w:val="1"/>
        <w:ind w:left="0" w:right="2777"/>
      </w:pPr>
    </w:p>
    <w:p w:rsidR="005C2DEB" w:rsidRDefault="005C2DEB" w:rsidP="005C2DEB">
      <w:pPr>
        <w:pStyle w:val="1"/>
        <w:ind w:left="0" w:right="-1"/>
        <w:jc w:val="both"/>
      </w:pPr>
      <w:r>
        <w:t>ПРИКАЗЫВАЮ:</w:t>
      </w:r>
    </w:p>
    <w:p w:rsidR="00913A32" w:rsidRDefault="00913A32" w:rsidP="005C2DEB">
      <w:pPr>
        <w:pStyle w:val="1"/>
        <w:ind w:left="0" w:right="-1"/>
        <w:jc w:val="both"/>
      </w:pPr>
    </w:p>
    <w:p w:rsidR="00614043" w:rsidRPr="007C4122" w:rsidRDefault="00614043" w:rsidP="007C4122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C4122">
        <w:rPr>
          <w:sz w:val="24"/>
          <w:szCs w:val="24"/>
        </w:rPr>
        <w:t>У</w:t>
      </w:r>
      <w:r w:rsidR="007C4122" w:rsidRPr="007C4122">
        <w:rPr>
          <w:sz w:val="24"/>
          <w:szCs w:val="24"/>
        </w:rPr>
        <w:t xml:space="preserve">твердить </w:t>
      </w:r>
      <w:r w:rsidR="007C4122">
        <w:rPr>
          <w:sz w:val="24"/>
          <w:szCs w:val="24"/>
        </w:rPr>
        <w:t>итоги</w:t>
      </w:r>
      <w:r w:rsidR="007C4122" w:rsidRPr="007C4122">
        <w:rPr>
          <w:sz w:val="24"/>
          <w:szCs w:val="24"/>
        </w:rPr>
        <w:t xml:space="preserve"> монитор</w:t>
      </w:r>
      <w:r w:rsidR="007C4122">
        <w:rPr>
          <w:sz w:val="24"/>
          <w:szCs w:val="24"/>
        </w:rPr>
        <w:t xml:space="preserve">инга показателей по определению </w:t>
      </w:r>
      <w:r w:rsidR="007C4122" w:rsidRPr="007C4122">
        <w:rPr>
          <w:sz w:val="24"/>
          <w:szCs w:val="24"/>
        </w:rPr>
        <w:t xml:space="preserve">уровня </w:t>
      </w:r>
      <w:proofErr w:type="spellStart"/>
      <w:r w:rsidR="007C4122" w:rsidRPr="007C4122">
        <w:rPr>
          <w:sz w:val="24"/>
          <w:szCs w:val="24"/>
        </w:rPr>
        <w:t>сформированности</w:t>
      </w:r>
      <w:proofErr w:type="spellEnd"/>
      <w:r w:rsidR="007C4122" w:rsidRPr="007C4122">
        <w:rPr>
          <w:sz w:val="24"/>
          <w:szCs w:val="24"/>
        </w:rPr>
        <w:t xml:space="preserve"> объективной внутренней системы оценки качества образования</w:t>
      </w:r>
      <w:r w:rsidRPr="007C4122">
        <w:rPr>
          <w:sz w:val="24"/>
          <w:szCs w:val="24"/>
        </w:rPr>
        <w:t xml:space="preserve"> </w:t>
      </w:r>
      <w:r w:rsidR="007C4122">
        <w:rPr>
          <w:sz w:val="24"/>
          <w:szCs w:val="24"/>
        </w:rPr>
        <w:t xml:space="preserve">за 2023/2024 учебный год </w:t>
      </w:r>
      <w:r w:rsidRPr="007C4122">
        <w:rPr>
          <w:sz w:val="24"/>
          <w:szCs w:val="24"/>
        </w:rPr>
        <w:t>(приложение №1)</w:t>
      </w:r>
    </w:p>
    <w:p w:rsidR="00913A32" w:rsidRPr="00913A32" w:rsidRDefault="00C766AA" w:rsidP="00913A32">
      <w:pPr>
        <w:pStyle w:val="1"/>
        <w:tabs>
          <w:tab w:val="left" w:pos="284"/>
        </w:tabs>
        <w:ind w:left="0" w:right="-1"/>
        <w:jc w:val="both"/>
        <w:rPr>
          <w:b w:val="0"/>
        </w:rPr>
      </w:pPr>
      <w:r>
        <w:rPr>
          <w:b w:val="0"/>
        </w:rPr>
        <w:t>2</w:t>
      </w:r>
      <w:r w:rsidR="00913A32">
        <w:rPr>
          <w:b w:val="0"/>
        </w:rPr>
        <w:t xml:space="preserve">. </w:t>
      </w:r>
      <w:r w:rsidR="00614043">
        <w:rPr>
          <w:b w:val="0"/>
        </w:rPr>
        <w:t>Ответственному</w:t>
      </w:r>
      <w:r w:rsidR="00614043" w:rsidRPr="00913A32">
        <w:rPr>
          <w:b w:val="0"/>
        </w:rPr>
        <w:t xml:space="preserve"> за организацию внутренней системы оценки качества образовани</w:t>
      </w:r>
      <w:r w:rsidR="00614043">
        <w:rPr>
          <w:b w:val="0"/>
        </w:rPr>
        <w:t>я</w:t>
      </w:r>
      <w:r w:rsidR="00614043" w:rsidRPr="00913A32">
        <w:rPr>
          <w:b w:val="0"/>
        </w:rPr>
        <w:t xml:space="preserve"> и контроль выполнения мероприят</w:t>
      </w:r>
      <w:r w:rsidR="00614043">
        <w:rPr>
          <w:b w:val="0"/>
        </w:rPr>
        <w:t>ий по ее реализации заместителю</w:t>
      </w:r>
      <w:r w:rsidR="00614043">
        <w:rPr>
          <w:b w:val="0"/>
        </w:rPr>
        <w:t xml:space="preserve"> директора по учебно-воспитательной работе</w:t>
      </w:r>
      <w:r w:rsidR="00614043">
        <w:rPr>
          <w:b w:val="0"/>
        </w:rPr>
        <w:t xml:space="preserve"> </w:t>
      </w:r>
      <w:r>
        <w:rPr>
          <w:b w:val="0"/>
        </w:rPr>
        <w:t>Калиновской Н.М.</w:t>
      </w:r>
      <w:r w:rsidR="00913A32" w:rsidRPr="00913A32">
        <w:rPr>
          <w:b w:val="0"/>
        </w:rPr>
        <w:t>:</w:t>
      </w:r>
    </w:p>
    <w:p w:rsidR="00913A32" w:rsidRDefault="00C766AA" w:rsidP="00913A32">
      <w:pPr>
        <w:pStyle w:val="1"/>
        <w:tabs>
          <w:tab w:val="left" w:pos="142"/>
          <w:tab w:val="left" w:pos="426"/>
        </w:tabs>
        <w:ind w:left="0" w:right="-1"/>
        <w:jc w:val="both"/>
        <w:rPr>
          <w:b w:val="0"/>
        </w:rPr>
      </w:pPr>
      <w:r>
        <w:rPr>
          <w:b w:val="0"/>
        </w:rPr>
        <w:t>2</w:t>
      </w:r>
      <w:r w:rsidR="00913A32" w:rsidRPr="00913A32">
        <w:rPr>
          <w:b w:val="0"/>
        </w:rPr>
        <w:t>.1.</w:t>
      </w:r>
      <w:r w:rsidR="00913A32" w:rsidRPr="00913A32">
        <w:rPr>
          <w:b w:val="0"/>
        </w:rPr>
        <w:tab/>
        <w:t>контролировать исполнение мероприятий внутренней системы оценки качества образов</w:t>
      </w:r>
      <w:r w:rsidR="00913A32">
        <w:rPr>
          <w:b w:val="0"/>
        </w:rPr>
        <w:t>ания</w:t>
      </w:r>
    </w:p>
    <w:p w:rsidR="00913A32" w:rsidRPr="00913A32" w:rsidRDefault="00913A32" w:rsidP="00913A32">
      <w:pPr>
        <w:pStyle w:val="1"/>
        <w:tabs>
          <w:tab w:val="left" w:pos="142"/>
          <w:tab w:val="left" w:pos="426"/>
        </w:tabs>
        <w:ind w:left="0" w:right="-1"/>
        <w:jc w:val="right"/>
        <w:rPr>
          <w:b w:val="0"/>
        </w:rPr>
      </w:pPr>
      <w:r>
        <w:rPr>
          <w:b w:val="0"/>
        </w:rPr>
        <w:t>в течение учебного года</w:t>
      </w:r>
    </w:p>
    <w:p w:rsidR="00913A32" w:rsidRPr="00913A32" w:rsidRDefault="00C766AA" w:rsidP="00913A32">
      <w:pPr>
        <w:pStyle w:val="1"/>
        <w:tabs>
          <w:tab w:val="left" w:pos="142"/>
          <w:tab w:val="left" w:pos="426"/>
        </w:tabs>
        <w:ind w:left="0" w:right="-1"/>
        <w:jc w:val="both"/>
        <w:rPr>
          <w:b w:val="0"/>
        </w:rPr>
      </w:pPr>
      <w:r>
        <w:rPr>
          <w:b w:val="0"/>
        </w:rPr>
        <w:t>2</w:t>
      </w:r>
      <w:r w:rsidR="00913A32" w:rsidRPr="00913A32">
        <w:rPr>
          <w:b w:val="0"/>
        </w:rPr>
        <w:t>.2.</w:t>
      </w:r>
      <w:r w:rsidR="00913A32" w:rsidRPr="00913A32">
        <w:rPr>
          <w:b w:val="0"/>
        </w:rPr>
        <w:tab/>
        <w:t>оказывать методическую поддержку педагогам, которые участвуют в исполнении мероприятий внутренней системы оценки качества образов</w:t>
      </w:r>
      <w:r w:rsidR="00913A32">
        <w:rPr>
          <w:b w:val="0"/>
        </w:rPr>
        <w:t xml:space="preserve">ания </w:t>
      </w:r>
      <w:r>
        <w:rPr>
          <w:b w:val="0"/>
        </w:rPr>
        <w:t>согласно по плану-графику;</w:t>
      </w:r>
    </w:p>
    <w:p w:rsidR="00913A32" w:rsidRDefault="00C766AA" w:rsidP="00913A32">
      <w:pPr>
        <w:pStyle w:val="1"/>
        <w:tabs>
          <w:tab w:val="left" w:pos="142"/>
          <w:tab w:val="left" w:pos="426"/>
        </w:tabs>
        <w:ind w:left="0" w:right="-1"/>
        <w:jc w:val="both"/>
        <w:rPr>
          <w:b w:val="0"/>
        </w:rPr>
      </w:pPr>
      <w:r>
        <w:rPr>
          <w:b w:val="0"/>
        </w:rPr>
        <w:t>2</w:t>
      </w:r>
      <w:r w:rsidR="00913A32" w:rsidRPr="00913A32">
        <w:rPr>
          <w:b w:val="0"/>
        </w:rPr>
        <w:t>.3.</w:t>
      </w:r>
      <w:r w:rsidR="00913A32" w:rsidRPr="00913A32">
        <w:rPr>
          <w:b w:val="0"/>
        </w:rPr>
        <w:tab/>
        <w:t>анализировать результаты мероприятий внутренней системы оценки качества образов</w:t>
      </w:r>
      <w:r>
        <w:rPr>
          <w:b w:val="0"/>
        </w:rPr>
        <w:t>ания</w:t>
      </w:r>
      <w:r w:rsidR="00913A32" w:rsidRPr="00913A32">
        <w:rPr>
          <w:b w:val="0"/>
        </w:rPr>
        <w:t xml:space="preserve"> и обобщенные итоги представлять на заседании педаго</w:t>
      </w:r>
      <w:r>
        <w:rPr>
          <w:b w:val="0"/>
        </w:rPr>
        <w:t>гического</w:t>
      </w:r>
      <w:r w:rsidR="00614043">
        <w:rPr>
          <w:b w:val="0"/>
        </w:rPr>
        <w:t xml:space="preserve"> совета</w:t>
      </w:r>
      <w:r>
        <w:rPr>
          <w:b w:val="0"/>
        </w:rPr>
        <w:t>.</w:t>
      </w:r>
    </w:p>
    <w:p w:rsidR="00614043" w:rsidRPr="00614043" w:rsidRDefault="008F19EF" w:rsidP="00614043">
      <w:pPr>
        <w:jc w:val="both"/>
      </w:pPr>
      <w:r>
        <w:t>2.4</w:t>
      </w:r>
      <w:r w:rsidR="00614043" w:rsidRPr="00614043">
        <w:t xml:space="preserve">. </w:t>
      </w:r>
      <w:r>
        <w:t xml:space="preserve">организовать </w:t>
      </w:r>
      <w:r w:rsidR="00614043" w:rsidRPr="00614043">
        <w:t>контроль за своевременным направлением работников соответствующих категорий на обучение по дополнительной профессиональной программе повышения квалификации школьных управленческих команд по вопросам формирования ВСОКО.</w:t>
      </w:r>
    </w:p>
    <w:p w:rsidR="003028BB" w:rsidRDefault="00D01682" w:rsidP="00614043">
      <w:pPr>
        <w:jc w:val="both"/>
      </w:pPr>
      <w:r w:rsidRPr="00614043">
        <w:t>3</w:t>
      </w:r>
      <w:r w:rsidR="003028BB" w:rsidRPr="00614043">
        <w:t>. Ответственнос</w:t>
      </w:r>
      <w:r w:rsidR="002C4D47" w:rsidRPr="00614043">
        <w:t>ть за выполнение</w:t>
      </w:r>
      <w:r w:rsidR="003028BB" w:rsidRPr="00614043">
        <w:t xml:space="preserve"> приказа возложить на заместителя директора по УВР</w:t>
      </w:r>
      <w:r w:rsidR="003028BB">
        <w:t xml:space="preserve"> Калиновскую Н.М.</w:t>
      </w:r>
    </w:p>
    <w:p w:rsidR="003028BB" w:rsidRDefault="00D01682" w:rsidP="003028BB">
      <w:pPr>
        <w:jc w:val="both"/>
      </w:pPr>
      <w:r>
        <w:lastRenderedPageBreak/>
        <w:t>4</w:t>
      </w:r>
      <w:r w:rsidR="003028BB">
        <w:t>. Контроль за исполнением приказа оставляю за собой.</w:t>
      </w:r>
    </w:p>
    <w:p w:rsidR="007C4122" w:rsidRDefault="007C4122" w:rsidP="003028BB">
      <w:pPr>
        <w:spacing w:line="360" w:lineRule="auto"/>
      </w:pPr>
    </w:p>
    <w:p w:rsidR="003028BB" w:rsidRDefault="003028BB" w:rsidP="003028BB">
      <w:pPr>
        <w:spacing w:line="360" w:lineRule="auto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         А.В. </w:t>
      </w:r>
      <w:proofErr w:type="spellStart"/>
      <w:r>
        <w:t>Миронюк</w:t>
      </w:r>
      <w:proofErr w:type="spellEnd"/>
    </w:p>
    <w:p w:rsidR="007C4122" w:rsidRDefault="007C4122" w:rsidP="003028BB">
      <w:pPr>
        <w:jc w:val="both"/>
      </w:pPr>
    </w:p>
    <w:p w:rsidR="003028BB" w:rsidRDefault="008F19EF" w:rsidP="003028BB">
      <w:pPr>
        <w:jc w:val="both"/>
      </w:pPr>
      <w:r>
        <w:t>С приказом 07.03.2025 № 127</w:t>
      </w:r>
      <w:r w:rsidR="003028BB">
        <w:t xml:space="preserve"> ознакомлен(ы):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  <w:r w:rsidRPr="005C2DEB">
              <w:rPr>
                <w:bCs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  <w:r w:rsidRPr="005C2DEB">
              <w:rPr>
                <w:rFonts w:eastAsiaTheme="minorHAnsi"/>
                <w:color w:val="000000"/>
                <w:lang w:eastAsia="en-US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</w:tbl>
    <w:p w:rsidR="00C766AA" w:rsidRPr="005C2DEB" w:rsidRDefault="00C766AA" w:rsidP="00C766AA">
      <w:pPr>
        <w:jc w:val="center"/>
        <w:rPr>
          <w:rFonts w:eastAsiaTheme="minorEastAsia"/>
          <w:color w:val="00000A"/>
          <w:lang w:eastAsia="uk-UA"/>
        </w:rPr>
      </w:pPr>
    </w:p>
    <w:p w:rsidR="003028BB" w:rsidRDefault="003028BB" w:rsidP="003028BB"/>
    <w:p w:rsidR="008F19EF" w:rsidRPr="008F19EF" w:rsidRDefault="008F19EF" w:rsidP="008F19EF">
      <w:pPr>
        <w:suppressAutoHyphens/>
        <w:jc w:val="right"/>
        <w:rPr>
          <w:lang w:eastAsia="zh-CN"/>
        </w:rPr>
      </w:pPr>
      <w:r w:rsidRPr="008F19EF">
        <w:rPr>
          <w:lang w:eastAsia="zh-CN"/>
        </w:rPr>
        <w:t xml:space="preserve">Приложение к приказу </w:t>
      </w:r>
    </w:p>
    <w:p w:rsidR="008F19EF" w:rsidRDefault="008F19EF" w:rsidP="008F19EF">
      <w:pPr>
        <w:suppressAutoHyphens/>
        <w:jc w:val="right"/>
        <w:rPr>
          <w:lang w:eastAsia="zh-CN"/>
        </w:rPr>
      </w:pPr>
      <w:r>
        <w:rPr>
          <w:lang w:eastAsia="zh-CN"/>
        </w:rPr>
        <w:t>МБОУ «</w:t>
      </w:r>
      <w:proofErr w:type="spellStart"/>
      <w:r>
        <w:rPr>
          <w:lang w:eastAsia="zh-CN"/>
        </w:rPr>
        <w:t>Залесская</w:t>
      </w:r>
      <w:proofErr w:type="spellEnd"/>
      <w:r>
        <w:rPr>
          <w:lang w:eastAsia="zh-CN"/>
        </w:rPr>
        <w:t xml:space="preserve"> школа» от 07.03.2025 № 12</w:t>
      </w:r>
      <w:r w:rsidRPr="008F19EF">
        <w:rPr>
          <w:lang w:eastAsia="zh-CN"/>
        </w:rPr>
        <w:t>7</w:t>
      </w:r>
    </w:p>
    <w:p w:rsidR="008F19EF" w:rsidRPr="008F19EF" w:rsidRDefault="008F19EF" w:rsidP="008F19EF">
      <w:pPr>
        <w:suppressAutoHyphens/>
        <w:jc w:val="right"/>
        <w:rPr>
          <w:lang w:eastAsia="zh-C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38"/>
        <w:gridCol w:w="5787"/>
        <w:gridCol w:w="2970"/>
      </w:tblGrid>
      <w:tr w:rsidR="008F19EF" w:rsidRPr="008F19EF" w:rsidTr="007C4122">
        <w:tc>
          <w:tcPr>
            <w:tcW w:w="1438" w:type="dxa"/>
          </w:tcPr>
          <w:p w:rsidR="008F19EF" w:rsidRPr="008F19EF" w:rsidRDefault="008F19EF" w:rsidP="008F19EF">
            <w:pPr>
              <w:pStyle w:val="20"/>
              <w:shd w:val="clear" w:color="auto" w:fill="auto"/>
              <w:spacing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>№</w:t>
            </w:r>
          </w:p>
          <w:p w:rsidR="008F19EF" w:rsidRPr="008F19EF" w:rsidRDefault="008F19EF" w:rsidP="008F19E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95pt"/>
                <w:sz w:val="24"/>
                <w:szCs w:val="24"/>
              </w:rPr>
              <w:t>показателя</w:t>
            </w:r>
          </w:p>
        </w:tc>
        <w:tc>
          <w:tcPr>
            <w:tcW w:w="5787" w:type="dxa"/>
          </w:tcPr>
          <w:p w:rsidR="008F19EF" w:rsidRPr="008F19EF" w:rsidRDefault="008F19EF" w:rsidP="008F19E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95pt"/>
                <w:sz w:val="24"/>
                <w:szCs w:val="24"/>
              </w:rPr>
              <w:t>Показатели оценки ВСОКО</w:t>
            </w:r>
          </w:p>
        </w:tc>
        <w:tc>
          <w:tcPr>
            <w:tcW w:w="2970" w:type="dxa"/>
          </w:tcPr>
          <w:p w:rsidR="008F19EF" w:rsidRPr="008F19EF" w:rsidRDefault="008F19EF" w:rsidP="008F19EF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95pt"/>
                <w:sz w:val="24"/>
                <w:szCs w:val="24"/>
              </w:rPr>
              <w:t>Максимальный</w:t>
            </w:r>
          </w:p>
          <w:p w:rsidR="008F19EF" w:rsidRPr="008F19EF" w:rsidRDefault="008F19EF" w:rsidP="008F19E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95pt"/>
                <w:sz w:val="24"/>
                <w:szCs w:val="24"/>
              </w:rPr>
              <w:t>балл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 xml:space="preserve">Доля обучающихся, у которых балл годового оценивания в </w:t>
            </w:r>
            <w:r w:rsidRPr="008F19EF">
              <w:rPr>
                <w:rStyle w:val="295pt"/>
                <w:sz w:val="24"/>
                <w:szCs w:val="24"/>
              </w:rPr>
              <w:t xml:space="preserve">4 классе </w:t>
            </w:r>
            <w:r w:rsidRPr="008F19EF">
              <w:rPr>
                <w:rStyle w:val="210pt"/>
                <w:sz w:val="24"/>
                <w:szCs w:val="24"/>
              </w:rPr>
              <w:t xml:space="preserve">по русскому языку совпадает с итогом </w:t>
            </w:r>
            <w:r w:rsidRPr="008F19EF">
              <w:rPr>
                <w:rStyle w:val="295pt"/>
                <w:sz w:val="24"/>
                <w:szCs w:val="24"/>
              </w:rPr>
              <w:t>ВПР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 xml:space="preserve">Доля обучающихся, у которых балл годового оценивания в </w:t>
            </w:r>
            <w:r w:rsidRPr="008F19EF">
              <w:rPr>
                <w:rStyle w:val="295pt"/>
                <w:sz w:val="24"/>
                <w:szCs w:val="24"/>
              </w:rPr>
              <w:t xml:space="preserve">4 классе </w:t>
            </w:r>
            <w:r w:rsidRPr="008F19EF">
              <w:rPr>
                <w:rStyle w:val="210pt"/>
                <w:sz w:val="24"/>
                <w:szCs w:val="24"/>
              </w:rPr>
              <w:t xml:space="preserve">по математике совпадает с итогом </w:t>
            </w:r>
            <w:r w:rsidRPr="008F19EF">
              <w:rPr>
                <w:rStyle w:val="295pt"/>
                <w:sz w:val="24"/>
                <w:szCs w:val="24"/>
              </w:rPr>
              <w:t>ВПР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 xml:space="preserve">Доля обучающихся, у которых балл годового оценивания в 9 </w:t>
            </w:r>
            <w:r w:rsidRPr="008F19EF">
              <w:rPr>
                <w:rStyle w:val="295pt"/>
                <w:sz w:val="24"/>
                <w:szCs w:val="24"/>
              </w:rPr>
              <w:t xml:space="preserve">классе </w:t>
            </w:r>
            <w:r w:rsidRPr="008F19EF">
              <w:rPr>
                <w:rStyle w:val="210pt"/>
                <w:sz w:val="24"/>
                <w:szCs w:val="24"/>
              </w:rPr>
              <w:t>по русскому языку совпадает с итогом ГИА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 xml:space="preserve">Доля обучающихся, у которых балл годового оценивания в 9 </w:t>
            </w:r>
            <w:r w:rsidRPr="008F19EF">
              <w:rPr>
                <w:rStyle w:val="295pt"/>
                <w:sz w:val="24"/>
                <w:szCs w:val="24"/>
              </w:rPr>
              <w:t xml:space="preserve">классе </w:t>
            </w:r>
            <w:r w:rsidRPr="008F19EF">
              <w:rPr>
                <w:rStyle w:val="210pt"/>
                <w:sz w:val="24"/>
                <w:szCs w:val="24"/>
              </w:rPr>
              <w:t>по математике совпадает с итогом ГИА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 xml:space="preserve">Доля обучающихся, у которых балл годового оценивания в </w:t>
            </w:r>
            <w:r w:rsidRPr="008F19EF">
              <w:rPr>
                <w:rStyle w:val="295pt"/>
                <w:sz w:val="24"/>
                <w:szCs w:val="24"/>
              </w:rPr>
              <w:t xml:space="preserve">11 классе </w:t>
            </w:r>
            <w:r w:rsidRPr="008F19EF">
              <w:rPr>
                <w:rStyle w:val="210pt"/>
                <w:sz w:val="24"/>
                <w:szCs w:val="24"/>
              </w:rPr>
              <w:t>по русскому языку совпадает с итогом ГИА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 xml:space="preserve">Доля обучающихся ОО, у которых балл годового оценивания в </w:t>
            </w:r>
            <w:r w:rsidRPr="008F19EF">
              <w:rPr>
                <w:rStyle w:val="295pt"/>
                <w:sz w:val="24"/>
                <w:szCs w:val="24"/>
              </w:rPr>
              <w:t xml:space="preserve">11 классе </w:t>
            </w:r>
            <w:r w:rsidRPr="008F19EF">
              <w:rPr>
                <w:rStyle w:val="210pt"/>
                <w:sz w:val="24"/>
                <w:szCs w:val="24"/>
              </w:rPr>
              <w:t>по математике совпадает с итогом ГИА по математике базового уровня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 xml:space="preserve">Доля обучающихся, у которых балл годового оценивания в </w:t>
            </w:r>
            <w:r w:rsidRPr="008F19EF">
              <w:rPr>
                <w:rStyle w:val="295pt"/>
                <w:sz w:val="24"/>
                <w:szCs w:val="24"/>
              </w:rPr>
              <w:t xml:space="preserve">11 классе </w:t>
            </w:r>
            <w:r w:rsidRPr="008F19EF">
              <w:rPr>
                <w:rStyle w:val="210pt"/>
                <w:sz w:val="24"/>
                <w:szCs w:val="24"/>
              </w:rPr>
              <w:t>по математике совпадает с итогом ГИА по математике профильного уровня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>Доля выпускников уровня СОО, получивших абсолютный зачет по итоговому сочинению и преодолевших минимальный порог баллов на ГИА по русскому языку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>Доля выпускников уровня ООО, получивших аттестат особого образца и сдавших ГИА по всем предметам на отметку «5»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 xml:space="preserve">Доля выпускников уровня СОО, награжденных медалью «За особые успехи в учении» </w:t>
            </w:r>
            <w:r w:rsidRPr="008F19EF">
              <w:rPr>
                <w:rStyle w:val="210pt"/>
                <w:sz w:val="24"/>
                <w:szCs w:val="24"/>
                <w:lang w:val="en-US"/>
              </w:rPr>
              <w:t>I</w:t>
            </w:r>
            <w:r w:rsidRPr="008F19EF">
              <w:rPr>
                <w:rStyle w:val="210pt"/>
                <w:sz w:val="24"/>
                <w:szCs w:val="24"/>
              </w:rPr>
              <w:t xml:space="preserve"> и </w:t>
            </w:r>
            <w:r w:rsidRPr="008F19EF">
              <w:rPr>
                <w:rStyle w:val="210pt"/>
                <w:sz w:val="24"/>
                <w:szCs w:val="24"/>
                <w:lang w:val="en-US"/>
              </w:rPr>
              <w:t>II</w:t>
            </w:r>
            <w:r w:rsidRPr="008F19EF">
              <w:rPr>
                <w:rStyle w:val="210pt"/>
                <w:sz w:val="24"/>
                <w:szCs w:val="24"/>
              </w:rPr>
              <w:t xml:space="preserve"> степени (далее - медалистов), относительно количества претендентов на награждение медалью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>Доля медалистов, набравших 70 и более баллов при сдаче ГИА по всем предметам по выбору, относительно общего количества медалистов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 xml:space="preserve">Доля медалистов, преодолевших минимальный порог баллов по результатам ГИА (предметы по выбору), </w:t>
            </w:r>
            <w:r w:rsidRPr="008F19EF">
              <w:rPr>
                <w:rStyle w:val="210pt"/>
                <w:sz w:val="24"/>
                <w:szCs w:val="24"/>
              </w:rPr>
              <w:lastRenderedPageBreak/>
              <w:t>относительно общего количества медалистов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>Соответствие официального сайта ОО установленным требованиям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>Размещение документов по организации ВСОКО в 2023-2024 учебном году на официальном сайте школы (минимальный набор из 4 документов: положение о ВСОКО, приказ организационный</w:t>
            </w:r>
            <w:r>
              <w:rPr>
                <w:rStyle w:val="210pt"/>
                <w:sz w:val="24"/>
                <w:szCs w:val="24"/>
              </w:rPr>
              <w:t>, план/раздел в годовом плане</w:t>
            </w:r>
            <w:r w:rsidRPr="008F19EF">
              <w:rPr>
                <w:rStyle w:val="210pt"/>
                <w:sz w:val="24"/>
                <w:szCs w:val="24"/>
              </w:rPr>
              <w:t>, итоговый приказ)</w:t>
            </w:r>
          </w:p>
        </w:tc>
        <w:tc>
          <w:tcPr>
            <w:tcW w:w="2970" w:type="dxa"/>
          </w:tcPr>
          <w:p w:rsidR="008F19EF" w:rsidRPr="008F19EF" w:rsidRDefault="008F19EF" w:rsidP="008F19EF">
            <w:pPr>
              <w:pStyle w:val="20"/>
              <w:shd w:val="clear" w:color="auto" w:fill="auto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 xml:space="preserve">Размещение отчета по результатам </w:t>
            </w:r>
            <w:proofErr w:type="spellStart"/>
            <w:r w:rsidRPr="008F19EF">
              <w:rPr>
                <w:rStyle w:val="210pt"/>
                <w:sz w:val="24"/>
                <w:szCs w:val="24"/>
              </w:rPr>
              <w:t>самообследования</w:t>
            </w:r>
            <w:proofErr w:type="spellEnd"/>
            <w:r w:rsidRPr="008F19EF">
              <w:rPr>
                <w:rStyle w:val="210pt"/>
                <w:sz w:val="24"/>
                <w:szCs w:val="24"/>
              </w:rPr>
              <w:t xml:space="preserve"> за 2023</w:t>
            </w:r>
            <w:r>
              <w:rPr>
                <w:rStyle w:val="210pt"/>
                <w:sz w:val="24"/>
                <w:szCs w:val="24"/>
              </w:rPr>
              <w:t xml:space="preserve"> год на сайте ОО</w:t>
            </w:r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95pt"/>
                <w:sz w:val="24"/>
                <w:szCs w:val="24"/>
              </w:rPr>
              <w:t xml:space="preserve">Отсутствие </w:t>
            </w:r>
            <w:r w:rsidRPr="008F19EF">
              <w:rPr>
                <w:rStyle w:val="210pt"/>
                <w:sz w:val="24"/>
                <w:szCs w:val="24"/>
                <w:lang w:bidi="en-US"/>
              </w:rPr>
              <w:t xml:space="preserve">в </w:t>
            </w:r>
            <w:r w:rsidRPr="008F19EF">
              <w:rPr>
                <w:rStyle w:val="210pt"/>
                <w:sz w:val="24"/>
                <w:szCs w:val="24"/>
              </w:rPr>
              <w:t xml:space="preserve">00 признаков необъективных результатов по итогам оценочных процедур федерального уровня в 2021-2022 ,2022-2023, 2023-2024 </w:t>
            </w:r>
            <w:proofErr w:type="spellStart"/>
            <w:r w:rsidRPr="008F19EF">
              <w:rPr>
                <w:rStyle w:val="210pt"/>
                <w:sz w:val="24"/>
                <w:szCs w:val="24"/>
              </w:rPr>
              <w:t>уч.гг</w:t>
            </w:r>
            <w:proofErr w:type="spellEnd"/>
          </w:p>
        </w:tc>
        <w:tc>
          <w:tcPr>
            <w:tcW w:w="2970" w:type="dxa"/>
          </w:tcPr>
          <w:p w:rsidR="008F19EF" w:rsidRPr="008F19EF" w:rsidRDefault="008F19EF" w:rsidP="00C062AF">
            <w:pPr>
              <w:pStyle w:val="20"/>
              <w:shd w:val="clear" w:color="auto" w:fill="auto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9EF">
              <w:rPr>
                <w:rStyle w:val="210pt"/>
                <w:sz w:val="24"/>
                <w:szCs w:val="24"/>
              </w:rPr>
              <w:t>1</w:t>
            </w:r>
          </w:p>
          <w:p w:rsidR="008F19EF" w:rsidRPr="008F19EF" w:rsidRDefault="008F19EF" w:rsidP="00C062AF">
            <w:pPr>
              <w:pStyle w:val="20"/>
              <w:shd w:val="clear" w:color="auto" w:fill="auto"/>
              <w:spacing w:line="2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9EF" w:rsidRPr="008F19EF" w:rsidTr="007C4122">
        <w:tc>
          <w:tcPr>
            <w:tcW w:w="1438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787" w:type="dxa"/>
          </w:tcPr>
          <w:p w:rsidR="008F19EF" w:rsidRPr="008F19EF" w:rsidRDefault="008F19EF" w:rsidP="00C062AF">
            <w:pPr>
              <w:pStyle w:val="20"/>
              <w:shd w:val="clear" w:color="auto" w:fill="auto"/>
              <w:tabs>
                <w:tab w:val="left" w:pos="420"/>
              </w:tabs>
              <w:spacing w:line="274" w:lineRule="exact"/>
              <w:rPr>
                <w:rStyle w:val="295pt"/>
                <w:b w:val="0"/>
                <w:sz w:val="24"/>
                <w:szCs w:val="24"/>
              </w:rPr>
            </w:pPr>
            <w:r w:rsidRPr="008F19EF">
              <w:rPr>
                <w:rStyle w:val="295pt"/>
                <w:sz w:val="24"/>
                <w:szCs w:val="24"/>
              </w:rPr>
              <w:t>Ссылка на раздел ВСОКО, на официальном сайте образовательного учреждения</w:t>
            </w:r>
          </w:p>
        </w:tc>
        <w:tc>
          <w:tcPr>
            <w:tcW w:w="2970" w:type="dxa"/>
          </w:tcPr>
          <w:p w:rsidR="008F19EF" w:rsidRPr="008F19EF" w:rsidRDefault="007C4122" w:rsidP="00C062AF">
            <w:pPr>
              <w:pStyle w:val="20"/>
              <w:shd w:val="clear" w:color="auto" w:fill="auto"/>
              <w:spacing w:line="226" w:lineRule="exact"/>
              <w:rPr>
                <w:rStyle w:val="210pt"/>
                <w:sz w:val="24"/>
                <w:szCs w:val="24"/>
              </w:rPr>
            </w:pPr>
            <w:hyperlink r:id="rId5" w:history="1">
              <w:r w:rsidRPr="006B1416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https://zalesskaya.krymschool.ru/?section_id=175</w:t>
              </w:r>
            </w:hyperlink>
            <w:r>
              <w:rPr>
                <w:rStyle w:val="210pt"/>
                <w:sz w:val="24"/>
                <w:szCs w:val="24"/>
              </w:rPr>
              <w:t xml:space="preserve"> </w:t>
            </w:r>
          </w:p>
        </w:tc>
      </w:tr>
    </w:tbl>
    <w:p w:rsidR="005B4B25" w:rsidRPr="008F19EF" w:rsidRDefault="005B4B25"/>
    <w:sectPr w:rsidR="005B4B25" w:rsidRPr="008F19EF" w:rsidSect="00032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052FF"/>
    <w:multiLevelType w:val="hybridMultilevel"/>
    <w:tmpl w:val="953A7854"/>
    <w:lvl w:ilvl="0" w:tplc="C14ACAFA">
      <w:start w:val="2"/>
      <w:numFmt w:val="decimal"/>
      <w:lvlText w:val="%1."/>
      <w:lvlJc w:val="left"/>
      <w:pPr>
        <w:ind w:left="15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8A83E">
      <w:numFmt w:val="bullet"/>
      <w:lvlText w:val="•"/>
      <w:lvlJc w:val="left"/>
      <w:pPr>
        <w:ind w:left="2464" w:hanging="240"/>
      </w:pPr>
      <w:rPr>
        <w:rFonts w:hint="default"/>
        <w:lang w:val="ru-RU" w:eastAsia="en-US" w:bidi="ar-SA"/>
      </w:rPr>
    </w:lvl>
    <w:lvl w:ilvl="2" w:tplc="CCB49096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3" w:tplc="728A859E">
      <w:numFmt w:val="bullet"/>
      <w:lvlText w:val="•"/>
      <w:lvlJc w:val="left"/>
      <w:pPr>
        <w:ind w:left="4353" w:hanging="240"/>
      </w:pPr>
      <w:rPr>
        <w:rFonts w:hint="default"/>
        <w:lang w:val="ru-RU" w:eastAsia="en-US" w:bidi="ar-SA"/>
      </w:rPr>
    </w:lvl>
    <w:lvl w:ilvl="4" w:tplc="927E71DC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5" w:tplc="6A1E6BCE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4A42129C">
      <w:numFmt w:val="bullet"/>
      <w:lvlText w:val="•"/>
      <w:lvlJc w:val="left"/>
      <w:pPr>
        <w:ind w:left="7187" w:hanging="240"/>
      </w:pPr>
      <w:rPr>
        <w:rFonts w:hint="default"/>
        <w:lang w:val="ru-RU" w:eastAsia="en-US" w:bidi="ar-SA"/>
      </w:rPr>
    </w:lvl>
    <w:lvl w:ilvl="7" w:tplc="3A60DC2E">
      <w:numFmt w:val="bullet"/>
      <w:lvlText w:val="•"/>
      <w:lvlJc w:val="left"/>
      <w:pPr>
        <w:ind w:left="8132" w:hanging="240"/>
      </w:pPr>
      <w:rPr>
        <w:rFonts w:hint="default"/>
        <w:lang w:val="ru-RU" w:eastAsia="en-US" w:bidi="ar-SA"/>
      </w:rPr>
    </w:lvl>
    <w:lvl w:ilvl="8" w:tplc="4D56523C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1">
    <w:nsid w:val="20103E32"/>
    <w:multiLevelType w:val="hybridMultilevel"/>
    <w:tmpl w:val="A94E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860A2"/>
    <w:multiLevelType w:val="hybridMultilevel"/>
    <w:tmpl w:val="A59E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F35D8"/>
    <w:multiLevelType w:val="hybridMultilevel"/>
    <w:tmpl w:val="64A43C7A"/>
    <w:lvl w:ilvl="0" w:tplc="293C2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53B9A"/>
    <w:multiLevelType w:val="hybridMultilevel"/>
    <w:tmpl w:val="959C2766"/>
    <w:lvl w:ilvl="0" w:tplc="E7D43312">
      <w:start w:val="3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2" w:hanging="360"/>
      </w:pPr>
    </w:lvl>
    <w:lvl w:ilvl="2" w:tplc="0419001B" w:tentative="1">
      <w:start w:val="1"/>
      <w:numFmt w:val="lowerRoman"/>
      <w:lvlText w:val="%3."/>
      <w:lvlJc w:val="right"/>
      <w:pPr>
        <w:ind w:left="3082" w:hanging="180"/>
      </w:pPr>
    </w:lvl>
    <w:lvl w:ilvl="3" w:tplc="0419000F" w:tentative="1">
      <w:start w:val="1"/>
      <w:numFmt w:val="decimal"/>
      <w:lvlText w:val="%4."/>
      <w:lvlJc w:val="left"/>
      <w:pPr>
        <w:ind w:left="3802" w:hanging="360"/>
      </w:pPr>
    </w:lvl>
    <w:lvl w:ilvl="4" w:tplc="04190019" w:tentative="1">
      <w:start w:val="1"/>
      <w:numFmt w:val="lowerLetter"/>
      <w:lvlText w:val="%5."/>
      <w:lvlJc w:val="left"/>
      <w:pPr>
        <w:ind w:left="4522" w:hanging="360"/>
      </w:pPr>
    </w:lvl>
    <w:lvl w:ilvl="5" w:tplc="0419001B" w:tentative="1">
      <w:start w:val="1"/>
      <w:numFmt w:val="lowerRoman"/>
      <w:lvlText w:val="%6."/>
      <w:lvlJc w:val="right"/>
      <w:pPr>
        <w:ind w:left="5242" w:hanging="180"/>
      </w:pPr>
    </w:lvl>
    <w:lvl w:ilvl="6" w:tplc="0419000F" w:tentative="1">
      <w:start w:val="1"/>
      <w:numFmt w:val="decimal"/>
      <w:lvlText w:val="%7."/>
      <w:lvlJc w:val="left"/>
      <w:pPr>
        <w:ind w:left="5962" w:hanging="360"/>
      </w:pPr>
    </w:lvl>
    <w:lvl w:ilvl="7" w:tplc="04190019" w:tentative="1">
      <w:start w:val="1"/>
      <w:numFmt w:val="lowerLetter"/>
      <w:lvlText w:val="%8."/>
      <w:lvlJc w:val="left"/>
      <w:pPr>
        <w:ind w:left="6682" w:hanging="360"/>
      </w:pPr>
    </w:lvl>
    <w:lvl w:ilvl="8" w:tplc="0419001B" w:tentative="1">
      <w:start w:val="1"/>
      <w:numFmt w:val="lowerRoman"/>
      <w:lvlText w:val="%9."/>
      <w:lvlJc w:val="right"/>
      <w:pPr>
        <w:ind w:left="740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BB"/>
    <w:rsid w:val="0002290B"/>
    <w:rsid w:val="000E6D7C"/>
    <w:rsid w:val="00256ABE"/>
    <w:rsid w:val="00291A3A"/>
    <w:rsid w:val="002C4D47"/>
    <w:rsid w:val="003028BB"/>
    <w:rsid w:val="004474F0"/>
    <w:rsid w:val="00584AE2"/>
    <w:rsid w:val="005B4B25"/>
    <w:rsid w:val="005C2DEB"/>
    <w:rsid w:val="00614043"/>
    <w:rsid w:val="0065163A"/>
    <w:rsid w:val="006B5B88"/>
    <w:rsid w:val="00722A31"/>
    <w:rsid w:val="00723233"/>
    <w:rsid w:val="007C4122"/>
    <w:rsid w:val="008F19EF"/>
    <w:rsid w:val="00913A32"/>
    <w:rsid w:val="009A4CAB"/>
    <w:rsid w:val="00A7111A"/>
    <w:rsid w:val="00C01624"/>
    <w:rsid w:val="00C766AA"/>
    <w:rsid w:val="00CF7F1E"/>
    <w:rsid w:val="00D01682"/>
    <w:rsid w:val="00E6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3B8F1-911C-4791-9D90-092E537E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C2DEB"/>
    <w:pPr>
      <w:widowControl w:val="0"/>
      <w:autoSpaceDE w:val="0"/>
      <w:autoSpaceDN w:val="0"/>
      <w:ind w:left="15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1"/>
    <w:qFormat/>
    <w:rsid w:val="003028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C2D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5C2DEB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C2DE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C2DEB"/>
    <w:pPr>
      <w:widowControl w:val="0"/>
      <w:autoSpaceDE w:val="0"/>
      <w:autoSpaceDN w:val="0"/>
      <w:ind w:left="1522"/>
    </w:pPr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614043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8F19E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19EF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295pt">
    <w:name w:val="Основной текст (2) + 9;5 pt;Полужирный"/>
    <w:basedOn w:val="a0"/>
    <w:rsid w:val="008F19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8F19E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lesskaya.krymschool.ru/?section_id=1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4</cp:revision>
  <dcterms:created xsi:type="dcterms:W3CDTF">2025-03-13T14:49:00Z</dcterms:created>
  <dcterms:modified xsi:type="dcterms:W3CDTF">2025-03-13T15:22:00Z</dcterms:modified>
</cp:coreProperties>
</file>